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2914D6">
        <w:trPr>
          <w:trHeight w:val="295"/>
          <w:jc w:val="center"/>
        </w:trPr>
        <w:tc>
          <w:tcPr>
            <w:tcW w:w="5049" w:type="dxa"/>
            <w:gridSpan w:val="3"/>
          </w:tcPr>
          <w:p w:rsidR="002914D6" w:rsidRDefault="002914D6">
            <w:pPr>
              <w:rPr>
                <w:rFonts w:ascii="Arial" w:hAnsi="Arial"/>
                <w:b/>
                <w:bCs/>
                <w:noProof w:val="0"/>
                <w:sz w:val="26"/>
                <w:szCs w:val="26"/>
                <w:rtl/>
              </w:rPr>
            </w:pPr>
            <w:bookmarkStart w:id="0" w:name="_GoBack"/>
            <w:bookmarkEnd w:id="0"/>
          </w:p>
        </w:tc>
        <w:tc>
          <w:tcPr>
            <w:tcW w:w="3771" w:type="dxa"/>
          </w:tcPr>
          <w:p w:rsidR="002914D6" w:rsidRDefault="00011212">
            <w:pPr>
              <w:jc w:val="right"/>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1543127465"/>
                <w:text w:multiLine="1"/>
              </w:sdtPr>
              <w:sdtEndPr/>
              <w:sdtContent>
                <w:r>
                  <w:rPr>
                    <w:rFonts w:ascii="Arial" w:hAnsi="Arial"/>
                    <w:b/>
                    <w:bCs/>
                    <w:noProof w:val="0"/>
                    <w:sz w:val="26"/>
                    <w:szCs w:val="26"/>
                    <w:rtl/>
                  </w:rPr>
                  <w:t>17</w:t>
                </w:r>
              </w:sdtContent>
            </w:sdt>
          </w:p>
        </w:tc>
      </w:tr>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3"/>
          </w:tcPr>
          <w:p w:rsidR="002914D6" w:rsidRDefault="00011212">
            <w:pPr>
              <w:rPr>
                <w:rFonts w:ascii="Arial" w:hAnsi="Arial"/>
                <w:b/>
                <w:bCs/>
                <w:rtl/>
              </w:rPr>
            </w:pPr>
            <w:r>
              <w:rPr>
                <w:rFonts w:ascii="Arial" w:hAnsi="Arial" w:hint="cs"/>
                <w:b/>
                <w:bCs/>
                <w:rtl/>
              </w:rPr>
              <w:t>כב' ה</w:t>
            </w:r>
            <w:sdt>
              <w:sdtPr>
                <w:rPr>
                  <w:rtl/>
                </w:rPr>
                <w:alias w:val="1574"/>
                <w:tag w:val="1574"/>
                <w:id w:val="874660890"/>
                <w:text w:multiLine="1"/>
              </w:sdtPr>
              <w:sdtEndPr/>
              <w:sdtContent>
                <w:r>
                  <w:rPr>
                    <w:rFonts w:ascii="Arial" w:hAnsi="Arial"/>
                    <w:b/>
                    <w:bCs/>
                    <w:rtl/>
                  </w:rPr>
                  <w:t>שופט, סגן הנשיאה</w:t>
                </w:r>
              </w:sdtContent>
            </w:sdt>
            <w:r>
              <w:rPr>
                <w:rFonts w:ascii="Arial" w:hAnsi="Arial" w:hint="cs"/>
                <w:b/>
                <w:bCs/>
                <w:rtl/>
              </w:rPr>
              <w:t xml:space="preserve">  </w:t>
            </w:r>
            <w:sdt>
              <w:sdtPr>
                <w:rPr>
                  <w:rtl/>
                </w:rPr>
                <w:alias w:val="1573"/>
                <w:tag w:val="1573"/>
                <w:id w:val="-188843600"/>
                <w:text w:multiLine="1"/>
              </w:sdtPr>
              <w:sdtEndPr/>
              <w:sdtContent>
                <w:r>
                  <w:rPr>
                    <w:rFonts w:ascii="Arial" w:hAnsi="Arial"/>
                    <w:b/>
                    <w:bCs/>
                    <w:rtl/>
                  </w:rPr>
                  <w:t>יהורם שקד</w:t>
                </w:r>
              </w:sdtContent>
            </w:sdt>
          </w:p>
          <w:p w:rsidR="002914D6" w:rsidRDefault="002914D6">
            <w:pPr>
              <w:rPr>
                <w:rFonts w:ascii="Arial" w:hAnsi="Arial" w:cs="FrankRuehl"/>
                <w:sz w:val="28"/>
                <w:szCs w:val="28"/>
                <w:highlight w:val="yellow"/>
              </w:rPr>
            </w:pPr>
          </w:p>
        </w:tc>
      </w:tr>
      <w:tr w:rsidR="002914D6" w:rsidRPr="00E7236B">
        <w:trPr>
          <w:jc w:val="center"/>
        </w:trPr>
        <w:tc>
          <w:tcPr>
            <w:tcW w:w="3249" w:type="dxa"/>
            <w:gridSpan w:val="2"/>
          </w:tcPr>
          <w:sdt>
            <w:sdtPr>
              <w:alias w:val="1180"/>
              <w:tag w:val="1180"/>
              <w:id w:val="1559975633"/>
              <w:text w:multiLine="1"/>
            </w:sdtPr>
            <w:sdtEndPr/>
            <w:sdtContent>
              <w:p w:rsidR="00C0120C" w:rsidRPr="00E7236B" w:rsidRDefault="00E7236B" w:rsidP="00E7236B">
                <w:pPr>
                  <w:bidi w:val="0"/>
                  <w:jc w:val="right"/>
                  <w:rPr>
                    <w:rFonts w:ascii="Arial" w:hAnsi="Arial"/>
                    <w:b/>
                    <w:bCs/>
                    <w:noProof w:val="0"/>
                    <w:rtl/>
                  </w:rPr>
                </w:pPr>
                <w:r w:rsidRPr="00E7236B">
                  <w:rPr>
                    <w:rFonts w:ascii="Arial" w:hAnsi="Arial" w:hint="cs"/>
                    <w:b/>
                    <w:bCs/>
                    <w:noProof w:val="0"/>
                    <w:rtl/>
                  </w:rPr>
                  <w:t>ה</w:t>
                </w:r>
                <w:r w:rsidR="004D4D92" w:rsidRPr="00E7236B">
                  <w:rPr>
                    <w:rFonts w:ascii="Arial" w:hAnsi="Arial"/>
                    <w:b/>
                    <w:bCs/>
                    <w:noProof w:val="0"/>
                    <w:rtl/>
                  </w:rPr>
                  <w:t>מבקש</w:t>
                </w:r>
                <w:r w:rsidRPr="00E7236B">
                  <w:rPr>
                    <w:rFonts w:ascii="Arial" w:hAnsi="Arial" w:hint="cs"/>
                    <w:b/>
                    <w:bCs/>
                    <w:noProof w:val="0"/>
                    <w:rtl/>
                  </w:rPr>
                  <w:t>:</w:t>
                </w:r>
                <w:r w:rsidRPr="00E7236B">
                  <w:rPr>
                    <w:rFonts w:ascii="Arial" w:hAnsi="Arial"/>
                    <w:b/>
                    <w:bCs/>
                    <w:noProof w:val="0"/>
                    <w:rtl/>
                  </w:rPr>
                  <w:br/>
                </w:r>
                <w:r w:rsidRPr="00E7236B">
                  <w:rPr>
                    <w:rFonts w:hint="cs"/>
                    <w:rtl/>
                  </w:rPr>
                  <w:t>(הנתבע)</w:t>
                </w:r>
              </w:p>
            </w:sdtContent>
          </w:sdt>
        </w:tc>
        <w:tc>
          <w:tcPr>
            <w:tcW w:w="5571" w:type="dxa"/>
            <w:gridSpan w:val="2"/>
          </w:tcPr>
          <w:p w:rsidR="002914D6" w:rsidRPr="00E7236B" w:rsidRDefault="005F6C99" w:rsidP="008E221C">
            <w:pPr>
              <w:rPr>
                <w:rtl/>
              </w:rPr>
            </w:pPr>
            <w:sdt>
              <w:sdtPr>
                <w:rPr>
                  <w:rtl/>
                </w:rPr>
                <w:alias w:val="1478"/>
                <w:tag w:val="1478"/>
                <w:id w:val="-1896729429"/>
                <w:text w:multiLine="1"/>
              </w:sdtPr>
              <w:sdtEndPr/>
              <w:sdtContent>
                <w:r w:rsidR="008E221C">
                  <w:rPr>
                    <w:rFonts w:ascii="Arial" w:hAnsi="Arial" w:hint="cs"/>
                    <w:b/>
                    <w:bCs/>
                    <w:noProof w:val="0"/>
                    <w:rtl/>
                  </w:rPr>
                  <w:t>פלוני</w:t>
                </w:r>
              </w:sdtContent>
            </w:sdt>
            <w:sdt>
              <w:sdtPr>
                <w:rPr>
                  <w:rtl/>
                </w:rPr>
                <w:alias w:val="2316"/>
                <w:tag w:val="2316"/>
                <w:id w:val="1341505390"/>
                <w:showingPlcHdr/>
                <w:text w:multiLine="1"/>
              </w:sdtPr>
              <w:sdtEndPr/>
              <w:sdtContent>
                <w:r w:rsidR="008E221C">
                  <w:rPr>
                    <w:rtl/>
                  </w:rPr>
                  <w:t xml:space="preserve">     </w:t>
                </w:r>
              </w:sdtContent>
            </w:sdt>
          </w:p>
          <w:p w:rsidR="00E7236B" w:rsidRPr="00E7236B" w:rsidRDefault="00E7236B" w:rsidP="00E7236B">
            <w:pPr>
              <w:rPr>
                <w:b/>
                <w:bCs/>
                <w:noProof w:val="0"/>
              </w:rPr>
            </w:pPr>
            <w:r w:rsidRPr="00E7236B">
              <w:rPr>
                <w:rFonts w:hint="cs"/>
                <w:b/>
                <w:bCs/>
                <w:rtl/>
              </w:rPr>
              <w:t xml:space="preserve">ע"י ב"כ עו"ד </w:t>
            </w:r>
            <w:r w:rsidRPr="00E7236B">
              <w:rPr>
                <w:rFonts w:hint="cs"/>
                <w:b/>
                <w:bCs/>
                <w:noProof w:val="0"/>
                <w:rtl/>
              </w:rPr>
              <w:t>שרון גלילי</w:t>
            </w:r>
          </w:p>
        </w:tc>
      </w:tr>
      <w:tr w:rsidR="002914D6" w:rsidRPr="00E7236B">
        <w:trPr>
          <w:jc w:val="center"/>
        </w:trPr>
        <w:tc>
          <w:tcPr>
            <w:tcW w:w="8820" w:type="dxa"/>
            <w:gridSpan w:val="4"/>
          </w:tcPr>
          <w:p w:rsidR="002914D6" w:rsidRPr="00E7236B" w:rsidRDefault="002914D6">
            <w:pPr>
              <w:rPr>
                <w:rFonts w:ascii="Arial" w:hAnsi="Arial"/>
                <w:b/>
                <w:bCs/>
                <w:noProof w:val="0"/>
                <w:rtl/>
              </w:rPr>
            </w:pPr>
          </w:p>
          <w:p w:rsidR="002914D6" w:rsidRPr="00E7236B" w:rsidRDefault="00011212">
            <w:pPr>
              <w:jc w:val="center"/>
              <w:rPr>
                <w:rFonts w:ascii="Arial" w:hAnsi="Arial"/>
                <w:b/>
                <w:bCs/>
                <w:noProof w:val="0"/>
                <w:rtl/>
              </w:rPr>
            </w:pPr>
            <w:r w:rsidRPr="00E7236B">
              <w:rPr>
                <w:rFonts w:ascii="Arial" w:hAnsi="Arial"/>
                <w:b/>
                <w:bCs/>
                <w:noProof w:val="0"/>
                <w:rtl/>
              </w:rPr>
              <w:t>נגד</w:t>
            </w:r>
          </w:p>
          <w:p w:rsidR="002914D6" w:rsidRPr="00E7236B" w:rsidRDefault="002914D6">
            <w:pPr>
              <w:rPr>
                <w:rFonts w:ascii="Arial" w:hAnsi="Arial"/>
                <w:b/>
                <w:bCs/>
                <w:noProof w:val="0"/>
              </w:rPr>
            </w:pPr>
          </w:p>
        </w:tc>
      </w:tr>
      <w:tr w:rsidR="002914D6" w:rsidRPr="00E7236B">
        <w:trPr>
          <w:jc w:val="center"/>
        </w:trPr>
        <w:tc>
          <w:tcPr>
            <w:tcW w:w="3249" w:type="dxa"/>
            <w:gridSpan w:val="2"/>
          </w:tcPr>
          <w:p w:rsidR="002914D6" w:rsidRPr="00E7236B" w:rsidRDefault="005F6C99" w:rsidP="00E7236B">
            <w:pPr>
              <w:rPr>
                <w:rFonts w:ascii="Arial" w:hAnsi="Arial"/>
                <w:b/>
                <w:bCs/>
                <w:noProof w:val="0"/>
              </w:rPr>
            </w:pPr>
            <w:sdt>
              <w:sdtPr>
                <w:rPr>
                  <w:rtl/>
                </w:rPr>
                <w:alias w:val="1184"/>
                <w:tag w:val="1184"/>
                <w:id w:val="386307046"/>
                <w:text w:multiLine="1"/>
              </w:sdtPr>
              <w:sdtEndPr/>
              <w:sdtContent>
                <w:r w:rsidR="00E7236B" w:rsidRPr="00E7236B">
                  <w:rPr>
                    <w:rFonts w:ascii="Arial" w:hAnsi="Arial" w:hint="cs"/>
                    <w:b/>
                    <w:bCs/>
                    <w:noProof w:val="0"/>
                    <w:rtl/>
                  </w:rPr>
                  <w:t>ה</w:t>
                </w:r>
                <w:r w:rsidR="00094813" w:rsidRPr="00E7236B">
                  <w:rPr>
                    <w:rFonts w:ascii="Arial" w:hAnsi="Arial"/>
                    <w:b/>
                    <w:bCs/>
                    <w:noProof w:val="0"/>
                    <w:rtl/>
                  </w:rPr>
                  <w:t>משיב</w:t>
                </w:r>
                <w:r w:rsidR="00E7236B" w:rsidRPr="00E7236B">
                  <w:rPr>
                    <w:rFonts w:ascii="Arial" w:hAnsi="Arial" w:hint="cs"/>
                    <w:b/>
                    <w:bCs/>
                    <w:noProof w:val="0"/>
                    <w:rtl/>
                  </w:rPr>
                  <w:t>ה</w:t>
                </w:r>
                <w:r w:rsidR="00E7236B" w:rsidRPr="00E7236B">
                  <w:rPr>
                    <w:rFonts w:hint="cs"/>
                    <w:rtl/>
                  </w:rPr>
                  <w:t>:</w:t>
                </w:r>
                <w:r w:rsidR="00E7236B">
                  <w:rPr>
                    <w:rtl/>
                  </w:rPr>
                  <w:br/>
                </w:r>
                <w:r w:rsidR="00E7236B" w:rsidRPr="00E7236B">
                  <w:rPr>
                    <w:rFonts w:hint="cs"/>
                    <w:rtl/>
                  </w:rPr>
                  <w:t>(התובעת)</w:t>
                </w:r>
              </w:sdtContent>
            </w:sdt>
          </w:p>
        </w:tc>
        <w:tc>
          <w:tcPr>
            <w:tcW w:w="5571" w:type="dxa"/>
            <w:gridSpan w:val="2"/>
          </w:tcPr>
          <w:p w:rsidR="002914D6" w:rsidRPr="00E7236B" w:rsidRDefault="005F6C99" w:rsidP="00E7236B">
            <w:pPr>
              <w:rPr>
                <w:rtl/>
              </w:rPr>
            </w:pPr>
            <w:sdt>
              <w:sdtPr>
                <w:rPr>
                  <w:rtl/>
                </w:rPr>
                <w:alias w:val="1486"/>
                <w:tag w:val="1486"/>
                <w:id w:val="2063827857"/>
                <w:text w:multiLine="1"/>
              </w:sdtPr>
              <w:sdtEndPr/>
              <w:sdtContent>
                <w:r w:rsidR="00094813" w:rsidRPr="00E7236B">
                  <w:rPr>
                    <w:rFonts w:ascii="Arial" w:hAnsi="Arial"/>
                    <w:b/>
                    <w:bCs/>
                    <w:noProof w:val="0"/>
                    <w:rtl/>
                  </w:rPr>
                  <w:t>פלוני</w:t>
                </w:r>
                <w:r w:rsidR="00E7236B" w:rsidRPr="00E7236B">
                  <w:rPr>
                    <w:rFonts w:ascii="Arial" w:hAnsi="Arial" w:hint="cs"/>
                    <w:b/>
                    <w:bCs/>
                    <w:noProof w:val="0"/>
                    <w:rtl/>
                  </w:rPr>
                  <w:t>ת</w:t>
                </w:r>
              </w:sdtContent>
            </w:sdt>
            <w:sdt>
              <w:sdtPr>
                <w:rPr>
                  <w:rtl/>
                </w:rPr>
                <w:alias w:val="2318"/>
                <w:tag w:val="2318"/>
                <w:id w:val="-304548180"/>
                <w:showingPlcHdr/>
                <w:text w:multiLine="1"/>
              </w:sdtPr>
              <w:sdtEndPr/>
              <w:sdtContent>
                <w:r w:rsidR="00E7236B" w:rsidRPr="00E7236B">
                  <w:rPr>
                    <w:rtl/>
                  </w:rPr>
                  <w:t xml:space="preserve">     </w:t>
                </w:r>
              </w:sdtContent>
            </w:sdt>
          </w:p>
          <w:p w:rsidR="00E7236B" w:rsidRPr="00E7236B" w:rsidRDefault="00E7236B" w:rsidP="00E7236B">
            <w:pPr>
              <w:rPr>
                <w:b/>
                <w:bCs/>
                <w:noProof w:val="0"/>
                <w:rtl/>
              </w:rPr>
            </w:pPr>
            <w:r w:rsidRPr="00E7236B">
              <w:rPr>
                <w:rFonts w:hint="cs"/>
                <w:b/>
                <w:bCs/>
                <w:rtl/>
              </w:rPr>
              <w:t>ע"י ב"כ עו"ד יערה רשף</w:t>
            </w:r>
          </w:p>
        </w:tc>
      </w:tr>
      <w:tr w:rsidR="002914D6">
        <w:trPr>
          <w:jc w:val="center"/>
        </w:trPr>
        <w:tc>
          <w:tcPr>
            <w:tcW w:w="8820" w:type="dxa"/>
            <w:gridSpan w:val="4"/>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530E94">
            <w:pPr>
              <w:bidi w:val="0"/>
              <w:jc w:val="center"/>
              <w:rPr>
                <w:rFonts w:ascii="Arial" w:hAnsi="Arial"/>
                <w:b/>
                <w:bCs/>
                <w:noProof w:val="0"/>
                <w:sz w:val="28"/>
                <w:szCs w:val="28"/>
                <w:u w:val="single"/>
                <w:rtl/>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E7236B" w:rsidRDefault="00E7236B">
      <w:pPr>
        <w:spacing w:line="360" w:lineRule="auto"/>
        <w:jc w:val="both"/>
        <w:rPr>
          <w:rFonts w:ascii="Arial" w:hAnsi="Arial"/>
          <w:noProof w:val="0"/>
          <w:rtl/>
        </w:rPr>
      </w:pPr>
      <w:r>
        <w:rPr>
          <w:rFonts w:ascii="Arial" w:hAnsi="Arial" w:hint="cs"/>
          <w:noProof w:val="0"/>
          <w:rtl/>
        </w:rPr>
        <w:t>זוהי החלטה בבקשתו של המבקש למחיקת סעיפים מתוך תצהיר עדה מטעם המשיבה.</w:t>
      </w:r>
    </w:p>
    <w:p w:rsidR="00E7236B" w:rsidRPr="0091193E" w:rsidRDefault="00E7236B">
      <w:pPr>
        <w:spacing w:line="360" w:lineRule="auto"/>
        <w:jc w:val="both"/>
        <w:rPr>
          <w:rFonts w:ascii="Arial" w:hAnsi="Arial"/>
          <w:noProof w:val="0"/>
          <w:sz w:val="16"/>
          <w:szCs w:val="16"/>
          <w:rtl/>
        </w:rPr>
      </w:pPr>
    </w:p>
    <w:p w:rsidR="00E7236B" w:rsidRPr="00E7236B" w:rsidRDefault="00E7236B">
      <w:pPr>
        <w:spacing w:line="360" w:lineRule="auto"/>
        <w:jc w:val="both"/>
        <w:rPr>
          <w:rFonts w:ascii="Arial" w:hAnsi="Arial"/>
          <w:b/>
          <w:bCs/>
          <w:noProof w:val="0"/>
          <w:rtl/>
        </w:rPr>
      </w:pPr>
      <w:r w:rsidRPr="00E7236B">
        <w:rPr>
          <w:rFonts w:ascii="Arial" w:hAnsi="Arial" w:hint="cs"/>
          <w:b/>
          <w:bCs/>
          <w:noProof w:val="0"/>
          <w:rtl/>
        </w:rPr>
        <w:t xml:space="preserve">א' </w:t>
      </w:r>
      <w:r w:rsidRPr="00E7236B">
        <w:rPr>
          <w:rFonts w:ascii="Arial" w:hAnsi="Arial"/>
          <w:b/>
          <w:bCs/>
          <w:noProof w:val="0"/>
          <w:rtl/>
        </w:rPr>
        <w:t>–</w:t>
      </w:r>
      <w:r w:rsidRPr="00E7236B">
        <w:rPr>
          <w:rFonts w:ascii="Arial" w:hAnsi="Arial" w:hint="cs"/>
          <w:b/>
          <w:bCs/>
          <w:noProof w:val="0"/>
          <w:rtl/>
        </w:rPr>
        <w:t xml:space="preserve"> העובדות:</w:t>
      </w:r>
    </w:p>
    <w:p w:rsidR="00E7236B" w:rsidRPr="0091193E" w:rsidRDefault="00E7236B">
      <w:pPr>
        <w:spacing w:line="360" w:lineRule="auto"/>
        <w:jc w:val="both"/>
        <w:rPr>
          <w:rFonts w:ascii="Arial" w:hAnsi="Arial"/>
          <w:noProof w:val="0"/>
          <w:sz w:val="16"/>
          <w:szCs w:val="16"/>
          <w:rtl/>
        </w:rPr>
      </w:pPr>
    </w:p>
    <w:p w:rsidR="00E7236B" w:rsidRDefault="003000D9" w:rsidP="008E221C">
      <w:pPr>
        <w:pStyle w:val="ac"/>
        <w:numPr>
          <w:ilvl w:val="0"/>
          <w:numId w:val="1"/>
        </w:numPr>
        <w:spacing w:line="360" w:lineRule="auto"/>
        <w:ind w:left="567" w:hanging="567"/>
        <w:jc w:val="both"/>
        <w:rPr>
          <w:rFonts w:ascii="Arial" w:hAnsi="Arial"/>
          <w:noProof w:val="0"/>
        </w:rPr>
      </w:pPr>
      <w:r>
        <w:rPr>
          <w:rFonts w:ascii="Arial" w:hAnsi="Arial" w:hint="cs"/>
          <w:noProof w:val="0"/>
          <w:rtl/>
        </w:rPr>
        <w:t xml:space="preserve">בפני תביעה כספית שהגישה המשיבה כנגד המבקש על סך של כמיליון </w:t>
      </w:r>
      <w:r w:rsidR="005861D2">
        <w:rPr>
          <w:rFonts w:ascii="Arial" w:hAnsi="Arial" w:hint="cs"/>
          <w:noProof w:val="0"/>
          <w:rtl/>
        </w:rPr>
        <w:t xml:space="preserve">₪ </w:t>
      </w:r>
      <w:r>
        <w:rPr>
          <w:rFonts w:ascii="Arial" w:hAnsi="Arial" w:hint="cs"/>
          <w:noProof w:val="0"/>
          <w:rtl/>
        </w:rPr>
        <w:t>בטענה ל</w:t>
      </w:r>
      <w:r w:rsidR="005861D2">
        <w:rPr>
          <w:rFonts w:ascii="Arial" w:hAnsi="Arial" w:hint="cs"/>
          <w:noProof w:val="0"/>
          <w:rtl/>
        </w:rPr>
        <w:t xml:space="preserve">סדרה של </w:t>
      </w:r>
      <w:r w:rsidR="008E221C">
        <w:rPr>
          <w:rFonts w:ascii="Arial" w:hAnsi="Arial" w:hint="cs"/>
          <w:noProof w:val="0"/>
          <w:rtl/>
        </w:rPr>
        <w:t xml:space="preserve">עוולות תוך </w:t>
      </w:r>
      <w:r>
        <w:rPr>
          <w:rFonts w:ascii="Arial" w:hAnsi="Arial" w:hint="cs"/>
          <w:noProof w:val="0"/>
          <w:rtl/>
        </w:rPr>
        <w:t>פגיע</w:t>
      </w:r>
      <w:r w:rsidR="008E221C">
        <w:rPr>
          <w:rFonts w:ascii="Arial" w:hAnsi="Arial" w:hint="cs"/>
          <w:noProof w:val="0"/>
          <w:rtl/>
        </w:rPr>
        <w:t>ה</w:t>
      </w:r>
      <w:r>
        <w:rPr>
          <w:rFonts w:ascii="Arial" w:hAnsi="Arial" w:hint="cs"/>
          <w:noProof w:val="0"/>
          <w:rtl/>
        </w:rPr>
        <w:t xml:space="preserve"> בפרטיות</w:t>
      </w:r>
      <w:r w:rsidR="001F1B2C">
        <w:rPr>
          <w:rFonts w:ascii="Arial" w:hAnsi="Arial" w:hint="cs"/>
          <w:noProof w:val="0"/>
          <w:rtl/>
        </w:rPr>
        <w:t>ה</w:t>
      </w:r>
      <w:r>
        <w:rPr>
          <w:rFonts w:ascii="Arial" w:hAnsi="Arial" w:hint="cs"/>
          <w:noProof w:val="0"/>
          <w:rtl/>
        </w:rPr>
        <w:t xml:space="preserve"> והטרד</w:t>
      </w:r>
      <w:r w:rsidR="005861D2">
        <w:rPr>
          <w:rFonts w:ascii="Arial" w:hAnsi="Arial" w:hint="cs"/>
          <w:noProof w:val="0"/>
          <w:rtl/>
        </w:rPr>
        <w:t>ות</w:t>
      </w:r>
      <w:r>
        <w:rPr>
          <w:rFonts w:ascii="Arial" w:hAnsi="Arial" w:hint="cs"/>
          <w:noProof w:val="0"/>
          <w:rtl/>
        </w:rPr>
        <w:t xml:space="preserve"> מיני</w:t>
      </w:r>
      <w:r w:rsidR="001F1B2C">
        <w:rPr>
          <w:rFonts w:ascii="Arial" w:hAnsi="Arial" w:hint="cs"/>
          <w:noProof w:val="0"/>
          <w:rtl/>
        </w:rPr>
        <w:t>ו</w:t>
      </w:r>
      <w:r>
        <w:rPr>
          <w:rFonts w:ascii="Arial" w:hAnsi="Arial" w:hint="cs"/>
          <w:noProof w:val="0"/>
          <w:rtl/>
        </w:rPr>
        <w:t>ת</w:t>
      </w:r>
      <w:r w:rsidR="00604217">
        <w:rPr>
          <w:rFonts w:ascii="Arial" w:hAnsi="Arial" w:hint="cs"/>
          <w:noProof w:val="0"/>
          <w:rtl/>
        </w:rPr>
        <w:t xml:space="preserve"> (להלן: </w:t>
      </w:r>
      <w:r w:rsidR="00604217" w:rsidRPr="008E221C">
        <w:rPr>
          <w:rFonts w:ascii="Miriam Fixed" w:hAnsi="Miriam Fixed" w:cs="Miriam Fixed"/>
          <w:b/>
          <w:bCs/>
          <w:noProof w:val="0"/>
          <w:sz w:val="22"/>
          <w:szCs w:val="22"/>
          <w:rtl/>
        </w:rPr>
        <w:t>עוולה, עוולות</w:t>
      </w:r>
      <w:r w:rsidR="00604217">
        <w:rPr>
          <w:rFonts w:ascii="Arial" w:hAnsi="Arial" w:hint="cs"/>
          <w:noProof w:val="0"/>
          <w:rtl/>
        </w:rPr>
        <w:t xml:space="preserve"> </w:t>
      </w:r>
      <w:r w:rsidR="00604217">
        <w:rPr>
          <w:rFonts w:ascii="Arial" w:hAnsi="Arial"/>
          <w:noProof w:val="0"/>
          <w:rtl/>
        </w:rPr>
        <w:t>–</w:t>
      </w:r>
      <w:r w:rsidR="00604217">
        <w:rPr>
          <w:rFonts w:ascii="Arial" w:hAnsi="Arial" w:hint="cs"/>
          <w:noProof w:val="0"/>
          <w:rtl/>
        </w:rPr>
        <w:t xml:space="preserve"> בהתאמה) </w:t>
      </w:r>
      <w:r>
        <w:rPr>
          <w:rFonts w:ascii="Arial" w:hAnsi="Arial" w:hint="cs"/>
          <w:noProof w:val="0"/>
          <w:rtl/>
        </w:rPr>
        <w:t>, כאשר לדבריה,</w:t>
      </w:r>
      <w:r w:rsidR="00E7236B">
        <w:rPr>
          <w:rFonts w:ascii="Arial" w:hAnsi="Arial" w:hint="cs"/>
          <w:noProof w:val="0"/>
          <w:rtl/>
        </w:rPr>
        <w:t xml:space="preserve"> </w:t>
      </w:r>
      <w:r>
        <w:rPr>
          <w:rFonts w:ascii="Arial" w:hAnsi="Arial" w:hint="cs"/>
          <w:noProof w:val="0"/>
          <w:rtl/>
        </w:rPr>
        <w:t xml:space="preserve">המבקש </w:t>
      </w:r>
      <w:r>
        <w:rPr>
          <w:rFonts w:ascii="Arial" w:hAnsi="Arial"/>
          <w:noProof w:val="0"/>
          <w:rtl/>
        </w:rPr>
        <w:t>–</w:t>
      </w:r>
      <w:r>
        <w:rPr>
          <w:rFonts w:ascii="Arial" w:hAnsi="Arial" w:hint="cs"/>
          <w:noProof w:val="0"/>
          <w:rtl/>
        </w:rPr>
        <w:t xml:space="preserve"> אביו של בן זוגה המנוח </w:t>
      </w:r>
      <w:r>
        <w:rPr>
          <w:rFonts w:ascii="Arial" w:hAnsi="Arial"/>
          <w:noProof w:val="0"/>
          <w:rtl/>
        </w:rPr>
        <w:t>–</w:t>
      </w:r>
      <w:r>
        <w:rPr>
          <w:rFonts w:ascii="Arial" w:hAnsi="Arial" w:hint="cs"/>
          <w:noProof w:val="0"/>
          <w:rtl/>
        </w:rPr>
        <w:t xml:space="preserve"> פרץ את מכשירו הסלולארי של בנו המנוח, הוציא מתוכו תכנים בעלי אופי מיני הקשורים למשיבה, </w:t>
      </w:r>
      <w:r w:rsidR="005861D2">
        <w:rPr>
          <w:rFonts w:ascii="Arial" w:hAnsi="Arial" w:hint="cs"/>
          <w:noProof w:val="0"/>
          <w:rtl/>
        </w:rPr>
        <w:t>ו</w:t>
      </w:r>
      <w:r>
        <w:rPr>
          <w:rFonts w:ascii="Arial" w:hAnsi="Arial" w:hint="cs"/>
          <w:noProof w:val="0"/>
          <w:rtl/>
        </w:rPr>
        <w:t>הפיץ אותם במספר הזדמנויות ועל ידי כך ביקש, כך לדברי המשיבה, להביא אותה לוותר על זכויות העומדות לה בהתאם לדין כיורשתו של המנוח.</w:t>
      </w:r>
    </w:p>
    <w:p w:rsidR="005861D2" w:rsidRPr="005861D2" w:rsidRDefault="005861D2" w:rsidP="005861D2">
      <w:pPr>
        <w:pStyle w:val="ac"/>
        <w:spacing w:line="360" w:lineRule="auto"/>
        <w:ind w:left="567"/>
        <w:jc w:val="both"/>
        <w:rPr>
          <w:rFonts w:ascii="Arial" w:hAnsi="Arial"/>
          <w:noProof w:val="0"/>
          <w:sz w:val="16"/>
          <w:szCs w:val="16"/>
        </w:rPr>
      </w:pPr>
    </w:p>
    <w:p w:rsidR="003000D9" w:rsidRDefault="005861D2" w:rsidP="005861D2">
      <w:pPr>
        <w:pStyle w:val="ac"/>
        <w:spacing w:line="360" w:lineRule="auto"/>
        <w:ind w:left="567"/>
        <w:jc w:val="both"/>
        <w:rPr>
          <w:rFonts w:ascii="Arial" w:hAnsi="Arial"/>
          <w:noProof w:val="0"/>
        </w:rPr>
      </w:pPr>
      <w:r>
        <w:rPr>
          <w:rFonts w:ascii="Arial" w:hAnsi="Arial" w:hint="cs"/>
          <w:noProof w:val="0"/>
          <w:rtl/>
        </w:rPr>
        <w:t xml:space="preserve">בקדם המשפט שהתקיים ביום 2.7.24 </w:t>
      </w:r>
      <w:r w:rsidR="00604217">
        <w:rPr>
          <w:rFonts w:ascii="Arial" w:hAnsi="Arial" w:hint="cs"/>
          <w:noProof w:val="0"/>
          <w:rtl/>
        </w:rPr>
        <w:t xml:space="preserve">(להלן: </w:t>
      </w:r>
      <w:r w:rsidR="00604217" w:rsidRPr="00604217">
        <w:rPr>
          <w:rFonts w:ascii="Arial" w:hAnsi="Arial" w:hint="cs"/>
          <w:b/>
          <w:bCs/>
          <w:noProof w:val="0"/>
          <w:rtl/>
        </w:rPr>
        <w:t>הדיון</w:t>
      </w:r>
      <w:r w:rsidR="00604217">
        <w:rPr>
          <w:rFonts w:ascii="Arial" w:hAnsi="Arial" w:hint="cs"/>
          <w:noProof w:val="0"/>
          <w:rtl/>
        </w:rPr>
        <w:t xml:space="preserve">) </w:t>
      </w:r>
      <w:r>
        <w:rPr>
          <w:rFonts w:ascii="Arial" w:hAnsi="Arial" w:hint="cs"/>
          <w:noProof w:val="0"/>
          <w:rtl/>
        </w:rPr>
        <w:t>נקבעה התובענה לשמיעה ליום 10.12.24 וניתנו הוראות בדבר הגשת תצהירי עדות ראשית.</w:t>
      </w:r>
    </w:p>
    <w:p w:rsidR="005861D2" w:rsidRPr="005861D2" w:rsidRDefault="005861D2" w:rsidP="005861D2">
      <w:pPr>
        <w:pStyle w:val="ac"/>
        <w:spacing w:line="360" w:lineRule="auto"/>
        <w:ind w:left="567"/>
        <w:jc w:val="both"/>
        <w:rPr>
          <w:rFonts w:ascii="Arial" w:hAnsi="Arial"/>
          <w:noProof w:val="0"/>
          <w:sz w:val="16"/>
          <w:szCs w:val="16"/>
        </w:rPr>
      </w:pPr>
    </w:p>
    <w:p w:rsidR="003000D9" w:rsidRDefault="005861D2" w:rsidP="008E221C">
      <w:pPr>
        <w:pStyle w:val="ac"/>
        <w:numPr>
          <w:ilvl w:val="0"/>
          <w:numId w:val="1"/>
        </w:numPr>
        <w:spacing w:line="360" w:lineRule="auto"/>
        <w:ind w:left="567" w:hanging="567"/>
        <w:jc w:val="both"/>
        <w:rPr>
          <w:rFonts w:ascii="Arial" w:hAnsi="Arial"/>
          <w:noProof w:val="0"/>
        </w:rPr>
      </w:pPr>
      <w:r>
        <w:rPr>
          <w:rFonts w:ascii="Arial" w:hAnsi="Arial" w:hint="cs"/>
          <w:noProof w:val="0"/>
          <w:rtl/>
        </w:rPr>
        <w:lastRenderedPageBreak/>
        <w:t xml:space="preserve">בכתב התביעה, אשר כאמור, מבוסס על </w:t>
      </w:r>
      <w:r w:rsidR="001F1B2C">
        <w:rPr>
          <w:rFonts w:ascii="Arial" w:hAnsi="Arial" w:hint="cs"/>
          <w:noProof w:val="0"/>
          <w:rtl/>
        </w:rPr>
        <w:t xml:space="preserve">סדרת </w:t>
      </w:r>
      <w:r>
        <w:rPr>
          <w:rFonts w:ascii="Arial" w:hAnsi="Arial" w:hint="cs"/>
          <w:noProof w:val="0"/>
          <w:rtl/>
        </w:rPr>
        <w:t>אירועים פוגעניים</w:t>
      </w:r>
      <w:r w:rsidR="001F1B2C">
        <w:rPr>
          <w:rFonts w:ascii="Arial" w:hAnsi="Arial" w:hint="cs"/>
          <w:noProof w:val="0"/>
          <w:rtl/>
        </w:rPr>
        <w:t xml:space="preserve">, נטען </w:t>
      </w:r>
      <w:r w:rsidR="00604217">
        <w:rPr>
          <w:rFonts w:ascii="Arial" w:hAnsi="Arial" w:hint="cs"/>
          <w:noProof w:val="0"/>
          <w:rtl/>
        </w:rPr>
        <w:t xml:space="preserve">כי </w:t>
      </w:r>
      <w:r w:rsidR="001F1B2C">
        <w:rPr>
          <w:rFonts w:ascii="Arial" w:hAnsi="Arial" w:hint="cs"/>
          <w:noProof w:val="0"/>
          <w:rtl/>
        </w:rPr>
        <w:t>אח</w:t>
      </w:r>
      <w:r w:rsidR="00604217">
        <w:rPr>
          <w:rFonts w:ascii="Arial" w:hAnsi="Arial" w:hint="cs"/>
          <w:noProof w:val="0"/>
          <w:rtl/>
        </w:rPr>
        <w:t>ת העוולות אירעה</w:t>
      </w:r>
      <w:r w:rsidR="0091193E">
        <w:rPr>
          <w:rFonts w:ascii="Arial" w:hAnsi="Arial" w:hint="cs"/>
          <w:noProof w:val="0"/>
          <w:rtl/>
        </w:rPr>
        <w:t xml:space="preserve"> במהלכה של פגישה מרובעת בה השתתפו: ב"כ המשיבה, חברתה של המשיבה, המבקש וחברו (להלן: </w:t>
      </w:r>
      <w:r w:rsidR="008E221C">
        <w:rPr>
          <w:rFonts w:ascii="Miriam Fixed" w:hAnsi="Miriam Fixed" w:cs="Miriam Fixed" w:hint="cs"/>
          <w:b/>
          <w:bCs/>
          <w:noProof w:val="0"/>
          <w:sz w:val="22"/>
          <w:szCs w:val="22"/>
          <w:rtl/>
        </w:rPr>
        <w:t>הפגישה</w:t>
      </w:r>
      <w:r w:rsidR="0091193E">
        <w:rPr>
          <w:rFonts w:ascii="Arial" w:hAnsi="Arial" w:hint="cs"/>
          <w:noProof w:val="0"/>
          <w:rtl/>
        </w:rPr>
        <w:t xml:space="preserve">) </w:t>
      </w:r>
      <w:r w:rsidR="001F1B2C">
        <w:rPr>
          <w:rFonts w:ascii="Arial" w:hAnsi="Arial" w:hint="cs"/>
          <w:noProof w:val="0"/>
          <w:rtl/>
        </w:rPr>
        <w:t xml:space="preserve">כדלהלן: </w:t>
      </w:r>
    </w:p>
    <w:p w:rsidR="008E221C" w:rsidRDefault="008E221C" w:rsidP="008E221C">
      <w:pPr>
        <w:pStyle w:val="ac"/>
        <w:spacing w:line="360" w:lineRule="auto"/>
        <w:ind w:left="567"/>
        <w:jc w:val="both"/>
        <w:rPr>
          <w:rFonts w:ascii="Arial" w:hAnsi="Arial"/>
          <w:noProof w:val="0"/>
          <w:rtl/>
        </w:rPr>
      </w:pPr>
    </w:p>
    <w:p w:rsidR="008E221C" w:rsidRPr="008E221C" w:rsidRDefault="008E221C" w:rsidP="008E221C">
      <w:pPr>
        <w:pStyle w:val="ac"/>
        <w:spacing w:line="360" w:lineRule="auto"/>
        <w:ind w:left="1437" w:hanging="870"/>
        <w:jc w:val="both"/>
        <w:rPr>
          <w:rFonts w:ascii="Arial" w:hAnsi="Arial"/>
          <w:b/>
          <w:bCs/>
          <w:noProof w:val="0"/>
          <w:rtl/>
        </w:rPr>
      </w:pPr>
      <w:r w:rsidRPr="008E221C">
        <w:rPr>
          <w:rFonts w:ascii="Arial" w:hAnsi="Arial" w:hint="cs"/>
          <w:b/>
          <w:bCs/>
          <w:noProof w:val="0"/>
          <w:rtl/>
        </w:rPr>
        <w:t xml:space="preserve">"50. </w:t>
      </w:r>
      <w:r w:rsidRPr="008E221C">
        <w:rPr>
          <w:rFonts w:ascii="Arial" w:hAnsi="Arial"/>
          <w:b/>
          <w:bCs/>
          <w:noProof w:val="0"/>
          <w:rtl/>
        </w:rPr>
        <w:tab/>
      </w:r>
      <w:r w:rsidRPr="008E221C">
        <w:rPr>
          <w:rFonts w:ascii="Arial" w:hAnsi="Arial" w:hint="cs"/>
          <w:b/>
          <w:bCs/>
          <w:noProof w:val="0"/>
          <w:rtl/>
        </w:rPr>
        <w:t>ביום 25.12.23 נעתר הנתבע להזמנה והגיע לפגישה במשרדה של עורכת הדין. בפגישה נכחו עו"ד פפיסמדוב, [חברו של הנתבע</w:t>
      </w:r>
      <w:r>
        <w:rPr>
          <w:rFonts w:ascii="Arial" w:hAnsi="Arial" w:hint="cs"/>
          <w:b/>
          <w:bCs/>
          <w:noProof w:val="0"/>
          <w:rtl/>
        </w:rPr>
        <w:t xml:space="preserve"> </w:t>
      </w:r>
      <w:r w:rsidRPr="008E221C">
        <w:rPr>
          <w:rFonts w:ascii="Arial" w:hAnsi="Arial" w:hint="cs"/>
          <w:b/>
          <w:bCs/>
          <w:noProof w:val="0"/>
          <w:rtl/>
        </w:rPr>
        <w:t>וחברתה של התובעת]</w:t>
      </w:r>
      <w:r>
        <w:rPr>
          <w:rFonts w:ascii="Arial" w:hAnsi="Arial" w:hint="cs"/>
          <w:b/>
          <w:bCs/>
          <w:noProof w:val="0"/>
          <w:rtl/>
        </w:rPr>
        <w:t>...</w:t>
      </w:r>
    </w:p>
    <w:p w:rsidR="008E221C" w:rsidRPr="008E221C" w:rsidRDefault="008E221C" w:rsidP="008E221C">
      <w:pPr>
        <w:pStyle w:val="ac"/>
        <w:spacing w:line="360" w:lineRule="auto"/>
        <w:ind w:left="1437" w:hanging="870"/>
        <w:jc w:val="both"/>
        <w:rPr>
          <w:rFonts w:ascii="Arial" w:hAnsi="Arial"/>
          <w:b/>
          <w:bCs/>
          <w:noProof w:val="0"/>
        </w:rPr>
      </w:pPr>
      <w:r w:rsidRPr="008E221C">
        <w:rPr>
          <w:rFonts w:ascii="Arial" w:hAnsi="Arial" w:hint="cs"/>
          <w:b/>
          <w:bCs/>
          <w:noProof w:val="0"/>
          <w:rtl/>
        </w:rPr>
        <w:t xml:space="preserve">51. </w:t>
      </w:r>
      <w:r w:rsidRPr="008E221C">
        <w:rPr>
          <w:rFonts w:ascii="Arial" w:hAnsi="Arial"/>
          <w:b/>
          <w:bCs/>
          <w:noProof w:val="0"/>
          <w:rtl/>
        </w:rPr>
        <w:tab/>
      </w:r>
      <w:r w:rsidRPr="008E221C">
        <w:rPr>
          <w:rFonts w:ascii="Arial" w:hAnsi="Arial" w:hint="cs"/>
          <w:b/>
          <w:bCs/>
          <w:noProof w:val="0"/>
          <w:rtl/>
        </w:rPr>
        <w:t>במהלך הפגישה הוסבר לנתבע כי הוא עובר שורה של עבירות פליליות ועוולות אזרחיות וכי לא רק שהוא מתבקש לחדול מלהטריד ולאיים על התובעת אלא אסור לו להמשיך ולהפיץ את התמונות האינטימיות. בתגובה, הנתבע שלף את הטלפון הנייד והחל להציג את התמונות, למורת רוחן ובניגוד לרצונן של כל הנוכחות.</w:t>
      </w:r>
      <w:r>
        <w:rPr>
          <w:rFonts w:ascii="Arial" w:hAnsi="Arial" w:hint="cs"/>
          <w:b/>
          <w:bCs/>
          <w:noProof w:val="0"/>
          <w:rtl/>
        </w:rPr>
        <w:t xml:space="preserve">.." </w:t>
      </w:r>
    </w:p>
    <w:p w:rsidR="008E221C" w:rsidRDefault="008E221C" w:rsidP="008E221C">
      <w:pPr>
        <w:pStyle w:val="ac"/>
        <w:spacing w:line="360" w:lineRule="auto"/>
        <w:ind w:left="567"/>
        <w:jc w:val="both"/>
        <w:rPr>
          <w:rFonts w:ascii="Arial" w:hAnsi="Arial"/>
          <w:noProof w:val="0"/>
        </w:rPr>
      </w:pPr>
      <w:r>
        <w:rPr>
          <w:rFonts w:ascii="Arial" w:hAnsi="Arial" w:hint="cs"/>
          <w:noProof w:val="0"/>
          <w:rtl/>
        </w:rPr>
        <w:t xml:space="preserve"> </w:t>
      </w:r>
    </w:p>
    <w:p w:rsidR="008E221C" w:rsidRDefault="008E221C" w:rsidP="008E221C">
      <w:pPr>
        <w:pStyle w:val="ac"/>
        <w:spacing w:line="360" w:lineRule="auto"/>
        <w:ind w:left="567"/>
        <w:jc w:val="both"/>
        <w:rPr>
          <w:rFonts w:ascii="Arial" w:hAnsi="Arial"/>
          <w:noProof w:val="0"/>
          <w:sz w:val="8"/>
          <w:szCs w:val="8"/>
          <w:rtl/>
        </w:rPr>
      </w:pPr>
      <w:r>
        <w:rPr>
          <w:rFonts w:ascii="Arial" w:hAnsi="Arial" w:hint="cs"/>
          <w:noProof w:val="0"/>
          <w:rtl/>
        </w:rPr>
        <w:t xml:space="preserve"> </w:t>
      </w:r>
    </w:p>
    <w:p w:rsidR="001F1B2C" w:rsidRDefault="001F1B2C" w:rsidP="001F1B2C">
      <w:pPr>
        <w:pStyle w:val="ac"/>
        <w:spacing w:line="360" w:lineRule="auto"/>
        <w:ind w:left="567"/>
        <w:jc w:val="both"/>
        <w:rPr>
          <w:rFonts w:ascii="Arial" w:hAnsi="Arial"/>
          <w:noProof w:val="0"/>
          <w:rtl/>
        </w:rPr>
      </w:pPr>
      <w:r>
        <w:rPr>
          <w:rFonts w:ascii="Arial" w:hAnsi="Arial" w:hint="cs"/>
          <w:noProof w:val="0"/>
          <w:rtl/>
        </w:rPr>
        <w:t>ומיד לאחר מכן, נכתב:</w:t>
      </w:r>
    </w:p>
    <w:p w:rsidR="008E221C" w:rsidRPr="008E221C" w:rsidRDefault="008E221C" w:rsidP="001F1B2C">
      <w:pPr>
        <w:pStyle w:val="ac"/>
        <w:spacing w:line="360" w:lineRule="auto"/>
        <w:ind w:left="567"/>
        <w:jc w:val="both"/>
        <w:rPr>
          <w:rFonts w:ascii="Arial" w:hAnsi="Arial"/>
          <w:b/>
          <w:bCs/>
          <w:noProof w:val="0"/>
          <w:rtl/>
        </w:rPr>
      </w:pPr>
    </w:p>
    <w:p w:rsidR="008E221C" w:rsidRPr="008E221C" w:rsidRDefault="008E221C" w:rsidP="008E221C">
      <w:pPr>
        <w:pStyle w:val="ac"/>
        <w:spacing w:line="360" w:lineRule="auto"/>
        <w:ind w:left="1437" w:hanging="870"/>
        <w:jc w:val="both"/>
        <w:rPr>
          <w:rFonts w:ascii="Arial" w:hAnsi="Arial"/>
          <w:b/>
          <w:bCs/>
          <w:noProof w:val="0"/>
          <w:rtl/>
        </w:rPr>
      </w:pPr>
      <w:r w:rsidRPr="008E221C">
        <w:rPr>
          <w:rFonts w:ascii="Arial" w:hAnsi="Arial" w:hint="cs"/>
          <w:b/>
          <w:bCs/>
          <w:noProof w:val="0"/>
          <w:rtl/>
        </w:rPr>
        <w:t xml:space="preserve">"52. </w:t>
      </w:r>
      <w:r w:rsidRPr="008E221C">
        <w:rPr>
          <w:rFonts w:ascii="Arial" w:hAnsi="Arial"/>
          <w:b/>
          <w:bCs/>
          <w:noProof w:val="0"/>
          <w:rtl/>
        </w:rPr>
        <w:tab/>
      </w:r>
      <w:r w:rsidRPr="008E221C">
        <w:rPr>
          <w:rFonts w:ascii="Arial" w:hAnsi="Arial" w:hint="cs"/>
          <w:b/>
          <w:bCs/>
          <w:noProof w:val="0"/>
          <w:rtl/>
        </w:rPr>
        <w:t>בכך, עוול הנתבע כלפי התובעת עוולה של פגיעה בפרטיותה בניגוד לסעיף 2+4 לחוק הגנת הפרת הפרטיות והטריד את התובעת מינית בניגוד לסעיפים 3+4 לחוק למניעת הטרדה מינית. בגין כך עותרת התובעת מהנתבע לפצותה ב- 220,000 ₪".</w:t>
      </w:r>
    </w:p>
    <w:p w:rsidR="001F1B2C" w:rsidRPr="008F08E7" w:rsidRDefault="001F1B2C" w:rsidP="001F1B2C">
      <w:pPr>
        <w:pStyle w:val="ac"/>
        <w:spacing w:line="360" w:lineRule="auto"/>
        <w:ind w:left="567"/>
        <w:jc w:val="both"/>
        <w:rPr>
          <w:rFonts w:ascii="Arial" w:hAnsi="Arial"/>
          <w:noProof w:val="0"/>
          <w:sz w:val="10"/>
          <w:szCs w:val="10"/>
        </w:rPr>
      </w:pPr>
    </w:p>
    <w:p w:rsidR="00E7236B" w:rsidRDefault="00A812AE" w:rsidP="008E221C">
      <w:pPr>
        <w:pStyle w:val="ac"/>
        <w:numPr>
          <w:ilvl w:val="0"/>
          <w:numId w:val="1"/>
        </w:numPr>
        <w:spacing w:line="360" w:lineRule="auto"/>
        <w:ind w:left="567" w:hanging="567"/>
        <w:jc w:val="both"/>
        <w:rPr>
          <w:rFonts w:ascii="Arial" w:hAnsi="Arial"/>
          <w:noProof w:val="0"/>
        </w:rPr>
      </w:pPr>
      <w:r>
        <w:rPr>
          <w:rFonts w:ascii="Arial" w:hAnsi="Arial" w:hint="cs"/>
          <w:noProof w:val="0"/>
          <w:rtl/>
        </w:rPr>
        <w:t xml:space="preserve">עיננו רואות כי בסעיפים אלו של כתב התביעה, טוענת המשיבה כי באירוע מסוים שאירע במשרדה של באת כוחה </w:t>
      </w:r>
      <w:r>
        <w:rPr>
          <w:rFonts w:ascii="Arial" w:hAnsi="Arial"/>
          <w:noProof w:val="0"/>
          <w:rtl/>
        </w:rPr>
        <w:t>–</w:t>
      </w:r>
      <w:r>
        <w:rPr>
          <w:rFonts w:ascii="Arial" w:hAnsi="Arial" w:hint="cs"/>
          <w:noProof w:val="0"/>
          <w:rtl/>
        </w:rPr>
        <w:t xml:space="preserve"> אירוע בו לא נכחה המשיבה </w:t>
      </w:r>
      <w:r w:rsidR="005E3D95">
        <w:rPr>
          <w:rFonts w:ascii="Arial" w:hAnsi="Arial"/>
          <w:noProof w:val="0"/>
          <w:rtl/>
        </w:rPr>
        <w:t>–</w:t>
      </w:r>
      <w:r>
        <w:rPr>
          <w:rFonts w:ascii="Arial" w:hAnsi="Arial" w:hint="cs"/>
          <w:noProof w:val="0"/>
          <w:rtl/>
        </w:rPr>
        <w:t xml:space="preserve"> ביצע</w:t>
      </w:r>
      <w:r w:rsidR="005E3D95">
        <w:rPr>
          <w:rFonts w:ascii="Arial" w:hAnsi="Arial" w:hint="cs"/>
          <w:noProof w:val="0"/>
          <w:rtl/>
        </w:rPr>
        <w:t xml:space="preserve"> </w:t>
      </w:r>
      <w:r w:rsidR="008E221C">
        <w:rPr>
          <w:rFonts w:ascii="Arial" w:hAnsi="Arial" w:hint="cs"/>
          <w:noProof w:val="0"/>
          <w:rtl/>
        </w:rPr>
        <w:t>ה</w:t>
      </w:r>
      <w:r>
        <w:rPr>
          <w:rFonts w:ascii="Arial" w:hAnsi="Arial" w:hint="cs"/>
          <w:noProof w:val="0"/>
          <w:rtl/>
        </w:rPr>
        <w:t>מבקש עוולה נוספת כלפיה המזכה אותה בפיצוי.</w:t>
      </w:r>
    </w:p>
    <w:p w:rsidR="00A812AE" w:rsidRPr="0091193E" w:rsidRDefault="00A812AE" w:rsidP="00A812AE">
      <w:pPr>
        <w:pStyle w:val="ac"/>
        <w:spacing w:line="360" w:lineRule="auto"/>
        <w:ind w:left="567"/>
        <w:jc w:val="both"/>
        <w:rPr>
          <w:rFonts w:ascii="Arial" w:hAnsi="Arial"/>
          <w:noProof w:val="0"/>
          <w:sz w:val="16"/>
          <w:szCs w:val="16"/>
        </w:rPr>
      </w:pPr>
    </w:p>
    <w:p w:rsidR="00A812AE" w:rsidRDefault="00A812AE" w:rsidP="00E7236B">
      <w:pPr>
        <w:pStyle w:val="ac"/>
        <w:numPr>
          <w:ilvl w:val="0"/>
          <w:numId w:val="1"/>
        </w:numPr>
        <w:spacing w:line="360" w:lineRule="auto"/>
        <w:ind w:left="567" w:hanging="567"/>
        <w:jc w:val="both"/>
        <w:rPr>
          <w:rFonts w:ascii="Arial" w:hAnsi="Arial"/>
          <w:noProof w:val="0"/>
        </w:rPr>
      </w:pPr>
      <w:r>
        <w:rPr>
          <w:rFonts w:ascii="Arial" w:hAnsi="Arial" w:hint="cs"/>
          <w:noProof w:val="0"/>
          <w:rtl/>
        </w:rPr>
        <w:t>בכתב הגנתו, התייחס המבקש לנטען לעיל באומרו:</w:t>
      </w:r>
    </w:p>
    <w:p w:rsidR="00A812AE" w:rsidRPr="0091193E" w:rsidRDefault="00A812AE" w:rsidP="00A812AE">
      <w:pPr>
        <w:pStyle w:val="ac"/>
        <w:rPr>
          <w:rFonts w:ascii="Arial" w:hAnsi="Arial"/>
          <w:noProof w:val="0"/>
          <w:sz w:val="6"/>
          <w:szCs w:val="6"/>
          <w:rtl/>
        </w:rPr>
      </w:pPr>
    </w:p>
    <w:p w:rsidR="00A812AE" w:rsidRDefault="00A812AE" w:rsidP="00A812AE">
      <w:pPr>
        <w:pStyle w:val="ac"/>
        <w:spacing w:line="360" w:lineRule="auto"/>
        <w:ind w:left="567"/>
        <w:jc w:val="both"/>
        <w:rPr>
          <w:rFonts w:ascii="Arial" w:hAnsi="Arial"/>
          <w:noProof w:val="0"/>
        </w:rPr>
      </w:pPr>
      <w:r w:rsidRPr="00A812AE">
        <w:rPr>
          <w:rFonts w:ascii="Arial" w:hAnsi="Arial"/>
          <w:rtl/>
        </w:rPr>
        <w:drawing>
          <wp:inline distT="0" distB="0" distL="0" distR="0" wp14:anchorId="4B6306DA" wp14:editId="5B09EF0A">
            <wp:extent cx="5042706" cy="1123950"/>
            <wp:effectExtent l="0" t="0" r="5715" b="0"/>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44403" cy="1124328"/>
                    </a:xfrm>
                    <a:prstGeom prst="rect">
                      <a:avLst/>
                    </a:prstGeom>
                  </pic:spPr>
                </pic:pic>
              </a:graphicData>
            </a:graphic>
          </wp:inline>
        </w:drawing>
      </w:r>
    </w:p>
    <w:p w:rsidR="00E7236B" w:rsidRPr="00604217" w:rsidRDefault="00A812AE" w:rsidP="00604217">
      <w:pPr>
        <w:pStyle w:val="ac"/>
        <w:numPr>
          <w:ilvl w:val="0"/>
          <w:numId w:val="1"/>
        </w:numPr>
        <w:spacing w:line="360" w:lineRule="auto"/>
        <w:ind w:left="567" w:hanging="567"/>
        <w:jc w:val="both"/>
        <w:rPr>
          <w:rFonts w:ascii="Arial" w:hAnsi="Arial"/>
          <w:noProof w:val="0"/>
          <w:rtl/>
        </w:rPr>
      </w:pPr>
      <w:r>
        <w:rPr>
          <w:rFonts w:ascii="Arial" w:hAnsi="Arial" w:hint="cs"/>
          <w:noProof w:val="0"/>
          <w:rtl/>
        </w:rPr>
        <w:t>שימת לב כי המבקש</w:t>
      </w:r>
      <w:r w:rsidR="009A4F49">
        <w:rPr>
          <w:rFonts w:ascii="Arial" w:hAnsi="Arial" w:hint="cs"/>
          <w:noProof w:val="0"/>
          <w:rtl/>
        </w:rPr>
        <w:t xml:space="preserve">, לכאורה, </w:t>
      </w:r>
      <w:r>
        <w:rPr>
          <w:rFonts w:ascii="Arial" w:hAnsi="Arial" w:hint="cs"/>
          <w:noProof w:val="0"/>
          <w:rtl/>
        </w:rPr>
        <w:t>מודה ב</w:t>
      </w:r>
      <w:r w:rsidR="009A4F49">
        <w:rPr>
          <w:rFonts w:ascii="Arial" w:hAnsi="Arial" w:hint="cs"/>
          <w:noProof w:val="0"/>
          <w:rtl/>
        </w:rPr>
        <w:t>שתי עובדות:</w:t>
      </w:r>
      <w:r>
        <w:rPr>
          <w:rFonts w:ascii="Arial" w:hAnsi="Arial" w:hint="cs"/>
          <w:noProof w:val="0"/>
          <w:rtl/>
        </w:rPr>
        <w:t xml:space="preserve"> </w:t>
      </w:r>
      <w:r w:rsidR="009A4F49">
        <w:rPr>
          <w:rFonts w:ascii="Arial" w:hAnsi="Arial" w:hint="cs"/>
          <w:noProof w:val="0"/>
          <w:rtl/>
        </w:rPr>
        <w:t xml:space="preserve">האחת: </w:t>
      </w:r>
      <w:r>
        <w:rPr>
          <w:rFonts w:ascii="Arial" w:hAnsi="Arial" w:hint="cs"/>
          <w:noProof w:val="0"/>
          <w:rtl/>
        </w:rPr>
        <w:t xml:space="preserve">הפגישה אכן התקיימה; </w:t>
      </w:r>
      <w:r w:rsidR="009A4F49">
        <w:rPr>
          <w:rFonts w:ascii="Arial" w:hAnsi="Arial" w:hint="cs"/>
          <w:noProof w:val="0"/>
          <w:rtl/>
        </w:rPr>
        <w:t xml:space="preserve">השנייה: </w:t>
      </w:r>
      <w:r>
        <w:rPr>
          <w:rFonts w:ascii="Arial" w:hAnsi="Arial" w:hint="cs"/>
          <w:noProof w:val="0"/>
          <w:rtl/>
        </w:rPr>
        <w:t>המשיבה לא נכחה בפגישה</w:t>
      </w:r>
      <w:r w:rsidR="009A4F49">
        <w:rPr>
          <w:rFonts w:ascii="Arial" w:hAnsi="Arial" w:hint="cs"/>
          <w:noProof w:val="0"/>
          <w:rtl/>
        </w:rPr>
        <w:t>.</w:t>
      </w:r>
      <w:r>
        <w:rPr>
          <w:rFonts w:ascii="Arial" w:hAnsi="Arial" w:hint="cs"/>
          <w:noProof w:val="0"/>
          <w:rtl/>
        </w:rPr>
        <w:t xml:space="preserve"> </w:t>
      </w:r>
      <w:r w:rsidR="009A4F49" w:rsidRPr="00604217">
        <w:rPr>
          <w:rFonts w:ascii="Arial" w:hAnsi="Arial" w:hint="cs"/>
          <w:noProof w:val="0"/>
          <w:rtl/>
        </w:rPr>
        <w:t xml:space="preserve">בהמשך לזאת טען המבקש שלוש טענות: האחת: </w:t>
      </w:r>
      <w:r w:rsidRPr="00604217">
        <w:rPr>
          <w:rFonts w:ascii="Arial" w:hAnsi="Arial" w:hint="cs"/>
          <w:noProof w:val="0"/>
          <w:rtl/>
        </w:rPr>
        <w:t xml:space="preserve">במסגרת </w:t>
      </w:r>
      <w:r w:rsidR="009A4F49" w:rsidRPr="00604217">
        <w:rPr>
          <w:rFonts w:ascii="Arial" w:hAnsi="Arial" w:hint="cs"/>
          <w:noProof w:val="0"/>
          <w:rtl/>
        </w:rPr>
        <w:t>ה</w:t>
      </w:r>
      <w:r w:rsidRPr="00604217">
        <w:rPr>
          <w:rFonts w:ascii="Arial" w:hAnsi="Arial" w:hint="cs"/>
          <w:noProof w:val="0"/>
          <w:rtl/>
        </w:rPr>
        <w:t>מו"מ ה</w:t>
      </w:r>
      <w:r w:rsidR="009A4F49" w:rsidRPr="00604217">
        <w:rPr>
          <w:rFonts w:ascii="Arial" w:hAnsi="Arial" w:hint="cs"/>
          <w:noProof w:val="0"/>
          <w:rtl/>
        </w:rPr>
        <w:t xml:space="preserve">וא </w:t>
      </w:r>
      <w:r w:rsidRPr="00604217">
        <w:rPr>
          <w:rFonts w:ascii="Arial" w:hAnsi="Arial" w:hint="cs"/>
          <w:noProof w:val="0"/>
          <w:rtl/>
        </w:rPr>
        <w:t>הציג את עמדתו לטענות המשיבה</w:t>
      </w:r>
      <w:r w:rsidR="009A4F49" w:rsidRPr="00604217">
        <w:rPr>
          <w:rFonts w:ascii="Arial" w:hAnsi="Arial" w:hint="cs"/>
          <w:noProof w:val="0"/>
          <w:rtl/>
        </w:rPr>
        <w:t xml:space="preserve">; השנייה: לא הייתה לו כל כוונה להפיץ את תמונות המשיבה; השלישית: המדובר בעניין אישי כשר של המבקש. </w:t>
      </w:r>
    </w:p>
    <w:p w:rsidR="009A4F49" w:rsidRPr="0091193E" w:rsidRDefault="009A4F49" w:rsidP="009A4F49">
      <w:pPr>
        <w:pStyle w:val="ac"/>
        <w:spacing w:line="360" w:lineRule="auto"/>
        <w:ind w:left="567"/>
        <w:jc w:val="both"/>
        <w:rPr>
          <w:rFonts w:ascii="Arial" w:hAnsi="Arial"/>
          <w:noProof w:val="0"/>
          <w:sz w:val="16"/>
          <w:szCs w:val="16"/>
        </w:rPr>
      </w:pPr>
    </w:p>
    <w:p w:rsidR="006527E4" w:rsidRDefault="006527E4" w:rsidP="008E221C">
      <w:pPr>
        <w:pStyle w:val="ac"/>
        <w:numPr>
          <w:ilvl w:val="0"/>
          <w:numId w:val="1"/>
        </w:numPr>
        <w:spacing w:line="360" w:lineRule="auto"/>
        <w:ind w:left="567" w:hanging="567"/>
        <w:jc w:val="both"/>
        <w:rPr>
          <w:rFonts w:ascii="Arial" w:hAnsi="Arial"/>
          <w:noProof w:val="0"/>
        </w:rPr>
      </w:pPr>
      <w:r>
        <w:rPr>
          <w:rFonts w:ascii="Arial" w:hAnsi="Arial" w:hint="cs"/>
          <w:noProof w:val="0"/>
          <w:rtl/>
        </w:rPr>
        <w:t>ב</w:t>
      </w:r>
      <w:r w:rsidR="00604217">
        <w:rPr>
          <w:rFonts w:ascii="Arial" w:hAnsi="Arial" w:hint="cs"/>
          <w:noProof w:val="0"/>
          <w:rtl/>
        </w:rPr>
        <w:t xml:space="preserve">ין כלל </w:t>
      </w:r>
      <w:r>
        <w:rPr>
          <w:rFonts w:ascii="Arial" w:hAnsi="Arial" w:hint="cs"/>
          <w:noProof w:val="0"/>
          <w:rtl/>
        </w:rPr>
        <w:t xml:space="preserve">תצהירי עדותה הראשית של המשיבה, הוגש גם תצהיר מאת </w:t>
      </w:r>
      <w:r w:rsidR="008E221C">
        <w:rPr>
          <w:rFonts w:ascii="Arial" w:hAnsi="Arial" w:hint="cs"/>
          <w:noProof w:val="0"/>
          <w:rtl/>
        </w:rPr>
        <w:t xml:space="preserve">חברתה של המשיבה </w:t>
      </w:r>
      <w:r w:rsidR="0065275E">
        <w:rPr>
          <w:rFonts w:ascii="Arial" w:hAnsi="Arial" w:hint="cs"/>
          <w:noProof w:val="0"/>
          <w:rtl/>
        </w:rPr>
        <w:t xml:space="preserve">(להלן: </w:t>
      </w:r>
      <w:r w:rsidR="008E221C">
        <w:rPr>
          <w:rFonts w:ascii="Miriam Fixed" w:hAnsi="Miriam Fixed" w:cs="Miriam Fixed" w:hint="cs"/>
          <w:b/>
          <w:bCs/>
          <w:noProof w:val="0"/>
          <w:sz w:val="22"/>
          <w:szCs w:val="22"/>
          <w:rtl/>
        </w:rPr>
        <w:t>ה</w:t>
      </w:r>
      <w:r w:rsidR="008E221C" w:rsidRPr="008E221C">
        <w:rPr>
          <w:rFonts w:ascii="Miriam Fixed" w:hAnsi="Miriam Fixed" w:cs="Miriam Fixed"/>
          <w:b/>
          <w:bCs/>
          <w:noProof w:val="0"/>
          <w:sz w:val="22"/>
          <w:szCs w:val="22"/>
          <w:rtl/>
        </w:rPr>
        <w:t>ע</w:t>
      </w:r>
      <w:r w:rsidR="008E221C">
        <w:rPr>
          <w:rFonts w:ascii="Miriam Fixed" w:hAnsi="Miriam Fixed" w:cs="Miriam Fixed" w:hint="cs"/>
          <w:b/>
          <w:bCs/>
          <w:noProof w:val="0"/>
          <w:sz w:val="22"/>
          <w:szCs w:val="22"/>
          <w:rtl/>
        </w:rPr>
        <w:t>ד</w:t>
      </w:r>
      <w:r w:rsidR="008E221C" w:rsidRPr="008E221C">
        <w:rPr>
          <w:rFonts w:ascii="Miriam Fixed" w:hAnsi="Miriam Fixed" w:cs="Miriam Fixed"/>
          <w:b/>
          <w:bCs/>
          <w:noProof w:val="0"/>
          <w:sz w:val="22"/>
          <w:szCs w:val="22"/>
          <w:rtl/>
        </w:rPr>
        <w:t>ה</w:t>
      </w:r>
      <w:r w:rsidR="0065275E">
        <w:rPr>
          <w:rFonts w:ascii="Arial" w:hAnsi="Arial" w:hint="cs"/>
          <w:noProof w:val="0"/>
          <w:rtl/>
        </w:rPr>
        <w:t>)</w:t>
      </w:r>
      <w:r w:rsidR="00AB26DF">
        <w:rPr>
          <w:rFonts w:ascii="Arial" w:hAnsi="Arial" w:hint="cs"/>
          <w:noProof w:val="0"/>
          <w:rtl/>
        </w:rPr>
        <w:t xml:space="preserve">. בתצהירה, </w:t>
      </w:r>
      <w:r w:rsidR="0091193E">
        <w:rPr>
          <w:rFonts w:ascii="Arial" w:hAnsi="Arial" w:hint="cs"/>
          <w:noProof w:val="0"/>
          <w:rtl/>
        </w:rPr>
        <w:t xml:space="preserve">מעידה </w:t>
      </w:r>
      <w:r w:rsidR="00AB26DF">
        <w:rPr>
          <w:rFonts w:ascii="Arial" w:hAnsi="Arial" w:hint="cs"/>
          <w:noProof w:val="0"/>
          <w:rtl/>
        </w:rPr>
        <w:t xml:space="preserve">העדה, בין היתר, על </w:t>
      </w:r>
      <w:r w:rsidR="0065275E">
        <w:rPr>
          <w:rFonts w:ascii="Arial" w:hAnsi="Arial" w:hint="cs"/>
          <w:noProof w:val="0"/>
          <w:rtl/>
        </w:rPr>
        <w:t>שאירע בפגישה וכפי העולה מסעיפים 50-51 לכתב התביעה שצוטטו לעיל</w:t>
      </w:r>
      <w:r w:rsidR="00604217">
        <w:rPr>
          <w:rFonts w:ascii="Arial" w:hAnsi="Arial" w:hint="cs"/>
          <w:noProof w:val="0"/>
          <w:rtl/>
        </w:rPr>
        <w:t>,</w:t>
      </w:r>
      <w:r w:rsidR="0065275E">
        <w:rPr>
          <w:rFonts w:ascii="Arial" w:hAnsi="Arial" w:hint="cs"/>
          <w:noProof w:val="0"/>
          <w:rtl/>
        </w:rPr>
        <w:t xml:space="preserve"> כמובן, לטענתה של העדה</w:t>
      </w:r>
      <w:r w:rsidR="0091193E">
        <w:rPr>
          <w:rFonts w:ascii="Arial" w:hAnsi="Arial" w:hint="cs"/>
          <w:noProof w:val="0"/>
          <w:rtl/>
        </w:rPr>
        <w:t>.</w:t>
      </w:r>
      <w:r w:rsidR="00AB26DF">
        <w:rPr>
          <w:rFonts w:ascii="Arial" w:hAnsi="Arial" w:hint="cs"/>
          <w:noProof w:val="0"/>
          <w:rtl/>
        </w:rPr>
        <w:t xml:space="preserve"> </w:t>
      </w:r>
    </w:p>
    <w:p w:rsidR="0065275E" w:rsidRPr="00604217" w:rsidRDefault="0065275E" w:rsidP="0065275E">
      <w:pPr>
        <w:pStyle w:val="ac"/>
        <w:spacing w:line="360" w:lineRule="auto"/>
        <w:ind w:left="567"/>
        <w:jc w:val="both"/>
        <w:rPr>
          <w:rFonts w:ascii="Arial" w:hAnsi="Arial"/>
          <w:noProof w:val="0"/>
          <w:sz w:val="16"/>
          <w:szCs w:val="16"/>
        </w:rPr>
      </w:pPr>
    </w:p>
    <w:p w:rsidR="004B3A2D" w:rsidRDefault="0065275E" w:rsidP="008F08E7">
      <w:pPr>
        <w:pStyle w:val="ac"/>
        <w:numPr>
          <w:ilvl w:val="0"/>
          <w:numId w:val="1"/>
        </w:numPr>
        <w:spacing w:line="360" w:lineRule="auto"/>
        <w:ind w:left="567" w:hanging="567"/>
        <w:jc w:val="both"/>
        <w:rPr>
          <w:rFonts w:ascii="Arial" w:hAnsi="Arial"/>
          <w:noProof w:val="0"/>
        </w:rPr>
      </w:pPr>
      <w:r w:rsidRPr="008F08E7">
        <w:rPr>
          <w:rFonts w:ascii="Arial" w:hAnsi="Arial" w:hint="cs"/>
          <w:noProof w:val="0"/>
          <w:rtl/>
        </w:rPr>
        <w:t>בשים לב לזאת, הגיש המבקש את בקשתו זו בה עתר כי אורה על מחיקת סעיפים 6-17 לתצהיר עדותה הראשית של העדה בטענה כי הייתה זו ישיבת מו"</w:t>
      </w:r>
      <w:r w:rsidR="008F08E7">
        <w:rPr>
          <w:rFonts w:ascii="Arial" w:hAnsi="Arial" w:hint="cs"/>
          <w:noProof w:val="0"/>
          <w:rtl/>
        </w:rPr>
        <w:t xml:space="preserve">מ שאין לחשוף את תוכנה. </w:t>
      </w:r>
      <w:r w:rsidR="004B3A2D" w:rsidRPr="008F08E7">
        <w:rPr>
          <w:rFonts w:ascii="Arial" w:hAnsi="Arial" w:hint="cs"/>
          <w:noProof w:val="0"/>
          <w:rtl/>
        </w:rPr>
        <w:t xml:space="preserve">מוסיף המבקש כי: </w:t>
      </w:r>
      <w:r w:rsidR="004B3A2D" w:rsidRPr="008F08E7">
        <w:rPr>
          <w:rFonts w:ascii="Arial" w:hAnsi="Arial" w:hint="cs"/>
          <w:b/>
          <w:bCs/>
          <w:noProof w:val="0"/>
          <w:rtl/>
        </w:rPr>
        <w:t>"במסגרת אותו מו"מ, ביקש המבקש להציג את עמדתו, את תפיסת עולמו ואת מחשבותיו לגבי הסכסוך לרבות לגבי העובדה שאין היה מדובר בזוגיות של ממש אלא בקשר שהתבסס על יחסי מין, וזאת בין היתר בהתבסס על מידע בידיו, כפי שפורט בכתב ההגנה"</w:t>
      </w:r>
      <w:r w:rsidR="004B3A2D" w:rsidRPr="008F08E7">
        <w:rPr>
          <w:rFonts w:ascii="Arial" w:hAnsi="Arial" w:hint="cs"/>
          <w:noProof w:val="0"/>
          <w:rtl/>
        </w:rPr>
        <w:t xml:space="preserve"> (ר' בסעיף 3 לבקשה). לאחר מכן </w:t>
      </w:r>
      <w:r w:rsidR="008F08E7">
        <w:rPr>
          <w:rFonts w:ascii="Arial" w:hAnsi="Arial" w:hint="cs"/>
          <w:noProof w:val="0"/>
          <w:rtl/>
        </w:rPr>
        <w:t xml:space="preserve">נכתב: </w:t>
      </w:r>
      <w:r w:rsidR="004B3A2D" w:rsidRPr="008F08E7">
        <w:rPr>
          <w:rFonts w:ascii="Arial" w:hAnsi="Arial" w:hint="cs"/>
          <w:b/>
          <w:bCs/>
          <w:noProof w:val="0"/>
          <w:rtl/>
        </w:rPr>
        <w:t xml:space="preserve">"אין ולא יכול להיות ספק כי הגשת התצהיר וצרופותיו הינם בניגוד לכלל לפיו מידע שהוחלף במהלך משא ומתן כחלק מניסיון להגיע לפשרה חל חיסיון ולא ניתן </w:t>
      </w:r>
      <w:r w:rsidR="004B3A2D" w:rsidRPr="008F08E7">
        <w:rPr>
          <w:rFonts w:ascii="Arial" w:hAnsi="Arial" w:hint="cs"/>
          <w:b/>
          <w:bCs/>
          <w:noProof w:val="0"/>
          <w:rtl/>
        </w:rPr>
        <w:lastRenderedPageBreak/>
        <w:t>לקבוע על יסודם ממצאים כלשהם. התכלית אשר עומדת בבסיס הכלל זה היא הרצון לעודד פשרות ולמנוע התדיינות ממושכת"</w:t>
      </w:r>
      <w:r w:rsidR="004B3A2D" w:rsidRPr="008F08E7">
        <w:rPr>
          <w:rFonts w:ascii="Arial" w:hAnsi="Arial" w:hint="cs"/>
          <w:noProof w:val="0"/>
          <w:rtl/>
        </w:rPr>
        <w:t xml:space="preserve"> (שם, בסעיף 4).</w:t>
      </w:r>
    </w:p>
    <w:p w:rsidR="00604217" w:rsidRDefault="00604217" w:rsidP="00604217">
      <w:pPr>
        <w:pStyle w:val="ac"/>
        <w:rPr>
          <w:rFonts w:ascii="Arial" w:hAnsi="Arial"/>
          <w:noProof w:val="0"/>
          <w:rtl/>
        </w:rPr>
      </w:pPr>
    </w:p>
    <w:p w:rsidR="00604217" w:rsidRPr="00604217" w:rsidRDefault="00604217" w:rsidP="00604217">
      <w:pPr>
        <w:pStyle w:val="ac"/>
        <w:rPr>
          <w:rFonts w:ascii="Arial" w:hAnsi="Arial"/>
          <w:noProof w:val="0"/>
          <w:rtl/>
        </w:rPr>
      </w:pPr>
    </w:p>
    <w:p w:rsidR="008F08E7" w:rsidRDefault="008F08E7" w:rsidP="006527E4">
      <w:pPr>
        <w:pStyle w:val="ac"/>
        <w:numPr>
          <w:ilvl w:val="0"/>
          <w:numId w:val="1"/>
        </w:numPr>
        <w:spacing w:line="360" w:lineRule="auto"/>
        <w:ind w:left="567" w:hanging="567"/>
        <w:jc w:val="both"/>
        <w:rPr>
          <w:rFonts w:ascii="Arial" w:hAnsi="Arial"/>
          <w:noProof w:val="0"/>
        </w:rPr>
      </w:pPr>
      <w:r>
        <w:rPr>
          <w:rFonts w:ascii="Arial" w:hAnsi="Arial" w:hint="cs"/>
          <w:noProof w:val="0"/>
          <w:rtl/>
        </w:rPr>
        <w:t>להלן יובאו סעיפים 6-17 לתצהיר העדה, אותם ביקש המבקש למחוק מתצהירה:</w:t>
      </w:r>
      <w:r w:rsidR="008E221C">
        <w:rPr>
          <w:rFonts w:ascii="Arial" w:hAnsi="Arial" w:hint="cs"/>
          <w:noProof w:val="0"/>
          <w:rtl/>
        </w:rPr>
        <w:t xml:space="preserve"> </w:t>
      </w:r>
    </w:p>
    <w:p w:rsidR="008E221C" w:rsidRPr="008E221C" w:rsidRDefault="008E221C" w:rsidP="008E221C">
      <w:pPr>
        <w:pStyle w:val="ac"/>
        <w:spacing w:line="360" w:lineRule="auto"/>
        <w:ind w:left="567"/>
        <w:jc w:val="both"/>
        <w:rPr>
          <w:rFonts w:ascii="Arial" w:hAnsi="Arial"/>
          <w:b/>
          <w:bCs/>
          <w:noProof w:val="0"/>
          <w:sz w:val="16"/>
          <w:szCs w:val="16"/>
          <w:rtl/>
        </w:rPr>
      </w:pPr>
    </w:p>
    <w:p w:rsidR="008E221C" w:rsidRPr="008E221C" w:rsidRDefault="008E221C" w:rsidP="008E221C">
      <w:pPr>
        <w:pStyle w:val="ac"/>
        <w:spacing w:line="360" w:lineRule="auto"/>
        <w:ind w:left="1437" w:hanging="870"/>
        <w:jc w:val="both"/>
        <w:rPr>
          <w:rFonts w:ascii="Arial" w:hAnsi="Arial"/>
          <w:b/>
          <w:bCs/>
          <w:noProof w:val="0"/>
          <w:rtl/>
        </w:rPr>
      </w:pPr>
      <w:r>
        <w:rPr>
          <w:rFonts w:ascii="Arial" w:hAnsi="Arial" w:hint="cs"/>
          <w:b/>
          <w:bCs/>
          <w:noProof w:val="0"/>
          <w:rtl/>
        </w:rPr>
        <w:t>"</w:t>
      </w:r>
      <w:r w:rsidRPr="008E221C">
        <w:rPr>
          <w:rFonts w:ascii="Arial" w:hAnsi="Arial" w:hint="cs"/>
          <w:b/>
          <w:bCs/>
          <w:noProof w:val="0"/>
          <w:rtl/>
        </w:rPr>
        <w:t xml:space="preserve">6. </w:t>
      </w:r>
      <w:r w:rsidRPr="008E221C">
        <w:rPr>
          <w:rFonts w:ascii="Arial" w:hAnsi="Arial"/>
          <w:b/>
          <w:bCs/>
          <w:noProof w:val="0"/>
          <w:rtl/>
        </w:rPr>
        <w:tab/>
      </w:r>
      <w:r w:rsidRPr="008E221C">
        <w:rPr>
          <w:rFonts w:ascii="Arial" w:hAnsi="Arial" w:hint="cs"/>
          <w:b/>
          <w:bCs/>
          <w:noProof w:val="0"/>
          <w:rtl/>
        </w:rPr>
        <w:t>כאשר עלתה ההצעה לקיים פגישת הידברות בין [הנתבע לתובעת] אמרה [התובעת] שהיא לא מסוגלת לשהות איתו בחדר אחד אחרי מה שעשה לה. העובדה שהחזיק בידיו מכשירי טלפון ובהם תמונות אינטימיות שלה השפילה אותה מאד, ביזתה אותה ושמתי לך שהיא ממש נכנסת למצב דכאוני. אמנם איני רופאה בהכשרתי אבל לדעתי לא צריך להיות רופא כדי להבחין שכאשר אדם לא מפסיק לבכות, מדבר שוב ושוב על רגשות הפגיעה הקשים, מתקשה לצאת מהבית וכדומה אז בבירור מצבו הרגשי קשה.</w:t>
      </w:r>
    </w:p>
    <w:p w:rsidR="008E221C" w:rsidRPr="008E221C" w:rsidRDefault="008E221C" w:rsidP="008E221C">
      <w:pPr>
        <w:pStyle w:val="ac"/>
        <w:spacing w:line="360" w:lineRule="auto"/>
        <w:ind w:left="1437" w:hanging="870"/>
        <w:jc w:val="both"/>
        <w:rPr>
          <w:rFonts w:ascii="Arial" w:hAnsi="Arial"/>
          <w:b/>
          <w:bCs/>
          <w:noProof w:val="0"/>
          <w:rtl/>
        </w:rPr>
      </w:pPr>
      <w:r w:rsidRPr="008E221C">
        <w:rPr>
          <w:rFonts w:ascii="Arial" w:hAnsi="Arial" w:hint="cs"/>
          <w:b/>
          <w:bCs/>
          <w:noProof w:val="0"/>
          <w:rtl/>
        </w:rPr>
        <w:t xml:space="preserve">7. </w:t>
      </w:r>
      <w:r w:rsidRPr="008E221C">
        <w:rPr>
          <w:rFonts w:ascii="Arial" w:hAnsi="Arial"/>
          <w:b/>
          <w:bCs/>
          <w:noProof w:val="0"/>
          <w:rtl/>
        </w:rPr>
        <w:tab/>
      </w:r>
      <w:r w:rsidRPr="008E221C">
        <w:rPr>
          <w:rFonts w:ascii="Arial" w:hAnsi="Arial" w:hint="cs"/>
          <w:b/>
          <w:bCs/>
          <w:noProof w:val="0"/>
          <w:rtl/>
        </w:rPr>
        <w:t xml:space="preserve">באותה התקופה הייתי באה הרבה לביתה של </w:t>
      </w:r>
      <w:r>
        <w:rPr>
          <w:rFonts w:ascii="Arial" w:hAnsi="Arial" w:hint="cs"/>
          <w:b/>
          <w:bCs/>
          <w:noProof w:val="0"/>
          <w:rtl/>
        </w:rPr>
        <w:t>[התובעת]</w:t>
      </w:r>
      <w:r w:rsidRPr="008E221C">
        <w:rPr>
          <w:rFonts w:ascii="Arial" w:hAnsi="Arial" w:hint="cs"/>
          <w:b/>
          <w:bCs/>
          <w:noProof w:val="0"/>
          <w:rtl/>
        </w:rPr>
        <w:t>, יושבת איתה, מדברת איתה, מנסה לשכנע אותה לקום מהמיטה, לצאת, להתלבש וקצת לנשום אוויר צח. היא בתגובה לא הפסיקה לדבר על כך שחשה בושה גדולה ממעשיו של [הנתבע] ועל כך שהיא חשה כנאנסת של ממש.</w:t>
      </w:r>
    </w:p>
    <w:p w:rsidR="008E221C" w:rsidRPr="008E221C" w:rsidRDefault="008E221C" w:rsidP="008E221C">
      <w:pPr>
        <w:pStyle w:val="ac"/>
        <w:spacing w:line="360" w:lineRule="auto"/>
        <w:ind w:left="1437" w:hanging="870"/>
        <w:jc w:val="both"/>
        <w:rPr>
          <w:rFonts w:ascii="Arial" w:hAnsi="Arial"/>
          <w:b/>
          <w:bCs/>
          <w:noProof w:val="0"/>
          <w:rtl/>
        </w:rPr>
      </w:pPr>
      <w:r w:rsidRPr="008E221C">
        <w:rPr>
          <w:rFonts w:ascii="Arial" w:hAnsi="Arial" w:hint="cs"/>
          <w:b/>
          <w:bCs/>
          <w:noProof w:val="0"/>
          <w:rtl/>
        </w:rPr>
        <w:t xml:space="preserve">8. </w:t>
      </w:r>
      <w:r w:rsidRPr="008E221C">
        <w:rPr>
          <w:rFonts w:ascii="Arial" w:hAnsi="Arial"/>
          <w:b/>
          <w:bCs/>
          <w:noProof w:val="0"/>
          <w:rtl/>
        </w:rPr>
        <w:tab/>
      </w:r>
      <w:r w:rsidRPr="008E221C">
        <w:rPr>
          <w:rFonts w:ascii="Arial" w:hAnsi="Arial" w:hint="cs"/>
          <w:b/>
          <w:bCs/>
          <w:noProof w:val="0"/>
          <w:rtl/>
        </w:rPr>
        <w:t>בסופו של דבר ונוכח עמדתה המובנת שלא לפגוש [בנתבע], שביזה, איים והשפיל אותה, סוכם כי אני אשמש כנציגה מטעמה בפגישה שנקבעה במשרד של עו"ד תמי פפיסמדוב. [הנתבע] מצידו הגיע עם [חברו].</w:t>
      </w:r>
    </w:p>
    <w:p w:rsidR="008E221C" w:rsidRPr="008E221C" w:rsidRDefault="008E221C" w:rsidP="008E221C">
      <w:pPr>
        <w:pStyle w:val="ac"/>
        <w:spacing w:line="360" w:lineRule="auto"/>
        <w:ind w:left="1437" w:hanging="870"/>
        <w:jc w:val="both"/>
        <w:rPr>
          <w:rFonts w:ascii="Arial" w:hAnsi="Arial"/>
          <w:b/>
          <w:bCs/>
          <w:noProof w:val="0"/>
          <w:rtl/>
        </w:rPr>
      </w:pPr>
      <w:r w:rsidRPr="008E221C">
        <w:rPr>
          <w:rFonts w:ascii="Arial" w:hAnsi="Arial" w:hint="cs"/>
          <w:b/>
          <w:bCs/>
          <w:noProof w:val="0"/>
          <w:rtl/>
        </w:rPr>
        <w:t xml:space="preserve">9. </w:t>
      </w:r>
      <w:r w:rsidRPr="008E221C">
        <w:rPr>
          <w:rFonts w:ascii="Arial" w:hAnsi="Arial"/>
          <w:b/>
          <w:bCs/>
          <w:noProof w:val="0"/>
          <w:rtl/>
        </w:rPr>
        <w:tab/>
      </w:r>
      <w:r w:rsidRPr="008E221C">
        <w:rPr>
          <w:rFonts w:ascii="Arial" w:hAnsi="Arial" w:hint="cs"/>
          <w:b/>
          <w:bCs/>
          <w:noProof w:val="0"/>
          <w:rtl/>
        </w:rPr>
        <w:t>ביום 25.12.23 התקיימה הפגישה המדוברת ונכחו בה התובעת, הנתבע, [חברו של הנתבע], עו"ד פפיסמדוב ואני.</w:t>
      </w:r>
    </w:p>
    <w:p w:rsidR="008E221C" w:rsidRPr="008E221C" w:rsidRDefault="008E221C" w:rsidP="008E221C">
      <w:pPr>
        <w:pStyle w:val="ac"/>
        <w:spacing w:line="360" w:lineRule="auto"/>
        <w:ind w:left="1437" w:hanging="870"/>
        <w:jc w:val="both"/>
        <w:rPr>
          <w:rFonts w:ascii="Arial" w:hAnsi="Arial"/>
          <w:b/>
          <w:bCs/>
          <w:noProof w:val="0"/>
          <w:rtl/>
        </w:rPr>
      </w:pPr>
      <w:r w:rsidRPr="008E221C">
        <w:rPr>
          <w:rFonts w:ascii="Arial" w:hAnsi="Arial" w:hint="cs"/>
          <w:b/>
          <w:bCs/>
          <w:noProof w:val="0"/>
          <w:rtl/>
        </w:rPr>
        <w:lastRenderedPageBreak/>
        <w:t xml:space="preserve">10. </w:t>
      </w:r>
      <w:r w:rsidRPr="008E221C">
        <w:rPr>
          <w:rFonts w:ascii="Arial" w:hAnsi="Arial"/>
          <w:b/>
          <w:bCs/>
          <w:noProof w:val="0"/>
          <w:rtl/>
        </w:rPr>
        <w:tab/>
      </w:r>
      <w:r w:rsidRPr="008E221C">
        <w:rPr>
          <w:rFonts w:ascii="Arial" w:hAnsi="Arial" w:hint="cs"/>
          <w:b/>
          <w:bCs/>
          <w:noProof w:val="0"/>
          <w:rtl/>
        </w:rPr>
        <w:t>במהלך פגישה זו ציינה עורכת הדין בפני הנתבע כי אסור לו בתכלית האיסור להפיץ או להציג תמונות אינטימיות של התובעת, שהגיעו אליו בדרך לא חוקית, כמו גם תכתובות פרטיות בין התובעת לבין בנו המנוח ז"ל.</w:t>
      </w:r>
    </w:p>
    <w:p w:rsidR="008E221C" w:rsidRPr="008E221C" w:rsidRDefault="008E221C" w:rsidP="008E221C">
      <w:pPr>
        <w:pStyle w:val="ac"/>
        <w:spacing w:line="360" w:lineRule="auto"/>
        <w:ind w:left="1437" w:hanging="870"/>
        <w:jc w:val="both"/>
        <w:rPr>
          <w:rFonts w:ascii="Arial" w:hAnsi="Arial"/>
          <w:b/>
          <w:bCs/>
          <w:noProof w:val="0"/>
          <w:rtl/>
        </w:rPr>
      </w:pPr>
      <w:r w:rsidRPr="008E221C">
        <w:rPr>
          <w:rFonts w:ascii="Arial" w:hAnsi="Arial" w:hint="cs"/>
          <w:b/>
          <w:bCs/>
          <w:noProof w:val="0"/>
          <w:rtl/>
        </w:rPr>
        <w:t xml:space="preserve">11. </w:t>
      </w:r>
      <w:r w:rsidRPr="008E221C">
        <w:rPr>
          <w:rFonts w:ascii="Arial" w:hAnsi="Arial"/>
          <w:b/>
          <w:bCs/>
          <w:noProof w:val="0"/>
          <w:rtl/>
        </w:rPr>
        <w:tab/>
      </w:r>
      <w:r w:rsidRPr="008E221C">
        <w:rPr>
          <w:rFonts w:ascii="Arial" w:hAnsi="Arial" w:hint="cs"/>
          <w:b/>
          <w:bCs/>
          <w:noProof w:val="0"/>
          <w:rtl/>
        </w:rPr>
        <w:t xml:space="preserve">בתגובה, שלף הנתבע את מכשיר הטלפון הנייד והחל להציג לעיני כל הנוכחים, ואני ביניהם, תמונות עירום של התובעת, בהן פניה של התובעת גלויות לצד גופה העירום באופן מלא. ודוק, למורת רוחם של כל המשתתפים בפגישה </w:t>
      </w:r>
      <w:r w:rsidRPr="008E221C">
        <w:rPr>
          <w:rFonts w:ascii="Arial" w:hAnsi="Arial"/>
          <w:b/>
          <w:bCs/>
          <w:noProof w:val="0"/>
          <w:rtl/>
        </w:rPr>
        <w:t>–</w:t>
      </w:r>
      <w:r w:rsidRPr="008E221C">
        <w:rPr>
          <w:rFonts w:ascii="Arial" w:hAnsi="Arial" w:hint="cs"/>
          <w:b/>
          <w:bCs/>
          <w:noProof w:val="0"/>
          <w:rtl/>
        </w:rPr>
        <w:t xml:space="preserve"> הציג תמונות של איבר המין של [התובעת].</w:t>
      </w:r>
    </w:p>
    <w:p w:rsidR="008E221C" w:rsidRPr="008E221C" w:rsidRDefault="008E221C" w:rsidP="008E221C">
      <w:pPr>
        <w:pStyle w:val="ac"/>
        <w:spacing w:line="360" w:lineRule="auto"/>
        <w:ind w:left="567"/>
        <w:jc w:val="both"/>
        <w:rPr>
          <w:rFonts w:ascii="Arial" w:hAnsi="Arial"/>
          <w:b/>
          <w:bCs/>
          <w:noProof w:val="0"/>
          <w:rtl/>
        </w:rPr>
      </w:pPr>
      <w:r w:rsidRPr="008E221C">
        <w:rPr>
          <w:rFonts w:ascii="Arial" w:hAnsi="Arial" w:hint="cs"/>
          <w:b/>
          <w:bCs/>
          <w:noProof w:val="0"/>
          <w:rtl/>
        </w:rPr>
        <w:t xml:space="preserve">12. </w:t>
      </w:r>
      <w:r w:rsidRPr="008E221C">
        <w:rPr>
          <w:rFonts w:ascii="Arial" w:hAnsi="Arial"/>
          <w:b/>
          <w:bCs/>
          <w:noProof w:val="0"/>
          <w:rtl/>
        </w:rPr>
        <w:tab/>
      </w:r>
      <w:r w:rsidRPr="008E221C">
        <w:rPr>
          <w:rFonts w:ascii="Arial" w:hAnsi="Arial" w:hint="cs"/>
          <w:b/>
          <w:bCs/>
          <w:noProof w:val="0"/>
          <w:rtl/>
        </w:rPr>
        <w:t>פניה של [התובעת] אף היו בתמונה כך שלא הייתה זו סתם תמונה אקראית.</w:t>
      </w:r>
    </w:p>
    <w:p w:rsidR="008E221C" w:rsidRPr="008E221C" w:rsidRDefault="008E221C" w:rsidP="008E221C">
      <w:pPr>
        <w:pStyle w:val="ac"/>
        <w:spacing w:line="360" w:lineRule="auto"/>
        <w:ind w:left="1437" w:hanging="870"/>
        <w:jc w:val="both"/>
        <w:rPr>
          <w:rFonts w:ascii="Arial" w:hAnsi="Arial"/>
          <w:b/>
          <w:bCs/>
          <w:noProof w:val="0"/>
          <w:rtl/>
        </w:rPr>
      </w:pPr>
      <w:r w:rsidRPr="008E221C">
        <w:rPr>
          <w:rFonts w:ascii="Arial" w:hAnsi="Arial" w:hint="cs"/>
          <w:b/>
          <w:bCs/>
          <w:noProof w:val="0"/>
          <w:rtl/>
        </w:rPr>
        <w:t xml:space="preserve">13. </w:t>
      </w:r>
      <w:r w:rsidRPr="008E221C">
        <w:rPr>
          <w:rFonts w:ascii="Arial" w:hAnsi="Arial"/>
          <w:b/>
          <w:bCs/>
          <w:noProof w:val="0"/>
          <w:rtl/>
        </w:rPr>
        <w:tab/>
      </w:r>
      <w:r w:rsidRPr="008E221C">
        <w:rPr>
          <w:rFonts w:ascii="Arial" w:hAnsi="Arial" w:hint="cs"/>
          <w:b/>
          <w:bCs/>
          <w:noProof w:val="0"/>
          <w:rtl/>
        </w:rPr>
        <w:t>בשלב זה התרעמו הקולות בחדר ואני ושאר הנוכחים ביקשו מהנתבע לחדול ממעשיו אולם הנתבע הניף את הטלפון והמשיך לדפדף בין התמונות ורק לאחר מספר דקות, והרמת קול של הנוכחים, חדל ממעשיו.</w:t>
      </w:r>
    </w:p>
    <w:p w:rsidR="008E221C" w:rsidRDefault="008E221C" w:rsidP="008E221C">
      <w:pPr>
        <w:pStyle w:val="ac"/>
        <w:spacing w:line="360" w:lineRule="auto"/>
        <w:ind w:left="1437" w:hanging="870"/>
        <w:jc w:val="both"/>
        <w:rPr>
          <w:rFonts w:ascii="Arial" w:hAnsi="Arial"/>
          <w:b/>
          <w:bCs/>
          <w:noProof w:val="0"/>
          <w:rtl/>
        </w:rPr>
      </w:pPr>
      <w:r w:rsidRPr="008E221C">
        <w:rPr>
          <w:rFonts w:ascii="Arial" w:hAnsi="Arial" w:hint="cs"/>
          <w:b/>
          <w:bCs/>
          <w:noProof w:val="0"/>
          <w:rtl/>
        </w:rPr>
        <w:t xml:space="preserve">14. </w:t>
      </w:r>
      <w:r w:rsidRPr="008E221C">
        <w:rPr>
          <w:rFonts w:ascii="Arial" w:hAnsi="Arial"/>
          <w:b/>
          <w:bCs/>
          <w:noProof w:val="0"/>
          <w:rtl/>
        </w:rPr>
        <w:tab/>
      </w:r>
      <w:r w:rsidRPr="008E221C">
        <w:rPr>
          <w:rFonts w:ascii="Arial" w:hAnsi="Arial" w:hint="cs"/>
          <w:b/>
          <w:bCs/>
          <w:noProof w:val="0"/>
          <w:rtl/>
        </w:rPr>
        <w:t xml:space="preserve">עו"ד פפיסמדוב הטיחה בו באיזו זכות הוא פועל כפי שפועל [והנתבע] טען כי מותר לו שכל "זה טלפון של עבודה" ולאחר מכן גם הודה "אני נכנס למצלמות של הבית, ל </w:t>
      </w:r>
      <w:r w:rsidRPr="008E221C">
        <w:rPr>
          <w:rFonts w:ascii="Arial" w:hAnsi="Arial" w:hint="cs"/>
          <w:b/>
          <w:bCs/>
          <w:noProof w:val="0"/>
          <w:sz w:val="20"/>
          <w:szCs w:val="20"/>
        </w:rPr>
        <w:t>DVR</w:t>
      </w:r>
      <w:r w:rsidRPr="008E221C">
        <w:rPr>
          <w:rFonts w:ascii="Arial" w:hAnsi="Arial" w:hint="cs"/>
          <w:b/>
          <w:bCs/>
          <w:noProof w:val="0"/>
          <w:rtl/>
        </w:rPr>
        <w:t>".</w:t>
      </w:r>
    </w:p>
    <w:p w:rsidR="008E221C" w:rsidRDefault="008E221C" w:rsidP="008E221C">
      <w:pPr>
        <w:pStyle w:val="ac"/>
        <w:spacing w:line="360" w:lineRule="auto"/>
        <w:ind w:left="1437" w:hanging="870"/>
        <w:jc w:val="both"/>
        <w:rPr>
          <w:rFonts w:ascii="Arial" w:hAnsi="Arial"/>
          <w:b/>
          <w:bCs/>
          <w:noProof w:val="0"/>
          <w:rtl/>
        </w:rPr>
      </w:pPr>
    </w:p>
    <w:p w:rsidR="008E221C" w:rsidRDefault="008E221C" w:rsidP="008E221C">
      <w:pPr>
        <w:pStyle w:val="ac"/>
        <w:spacing w:line="360" w:lineRule="auto"/>
        <w:ind w:left="1437" w:hanging="870"/>
        <w:jc w:val="both"/>
        <w:rPr>
          <w:rFonts w:ascii="Arial" w:hAnsi="Arial"/>
          <w:b/>
          <w:bCs/>
          <w:noProof w:val="0"/>
          <w:rtl/>
        </w:rPr>
      </w:pPr>
    </w:p>
    <w:p w:rsidR="008E221C" w:rsidRPr="008E221C" w:rsidRDefault="008E221C" w:rsidP="008E221C">
      <w:pPr>
        <w:pStyle w:val="ac"/>
        <w:spacing w:line="360" w:lineRule="auto"/>
        <w:ind w:left="1437" w:hanging="870"/>
        <w:jc w:val="both"/>
        <w:rPr>
          <w:rFonts w:ascii="Arial" w:hAnsi="Arial"/>
          <w:b/>
          <w:bCs/>
          <w:noProof w:val="0"/>
          <w:rtl/>
        </w:rPr>
      </w:pPr>
    </w:p>
    <w:p w:rsidR="008E221C" w:rsidRPr="008E221C" w:rsidRDefault="008E221C" w:rsidP="008E221C">
      <w:pPr>
        <w:pStyle w:val="ac"/>
        <w:spacing w:line="360" w:lineRule="auto"/>
        <w:ind w:left="1437" w:hanging="870"/>
        <w:jc w:val="both"/>
        <w:rPr>
          <w:rFonts w:ascii="Arial" w:hAnsi="Arial"/>
          <w:b/>
          <w:bCs/>
          <w:noProof w:val="0"/>
          <w:rtl/>
        </w:rPr>
      </w:pPr>
      <w:r w:rsidRPr="008E221C">
        <w:rPr>
          <w:rFonts w:ascii="Arial" w:hAnsi="Arial" w:hint="cs"/>
          <w:b/>
          <w:bCs/>
          <w:noProof w:val="0"/>
          <w:rtl/>
        </w:rPr>
        <w:t xml:space="preserve">15. </w:t>
      </w:r>
      <w:r w:rsidRPr="008E221C">
        <w:rPr>
          <w:rFonts w:ascii="Arial" w:hAnsi="Arial"/>
          <w:b/>
          <w:bCs/>
          <w:noProof w:val="0"/>
          <w:rtl/>
        </w:rPr>
        <w:tab/>
      </w:r>
      <w:r w:rsidRPr="008E221C">
        <w:rPr>
          <w:rFonts w:ascii="Arial" w:hAnsi="Arial" w:hint="cs"/>
          <w:b/>
          <w:bCs/>
          <w:noProof w:val="0"/>
          <w:rtl/>
        </w:rPr>
        <w:t xml:space="preserve">לצערי הפגישה לא צלחה ורק נגרמה במהלכה [לתובעת] פגיעה נוספת, עת פעם נוספת חזינו בתמונות שהיו צריכות להישאר לעד פרטיות בין [התובעת] לבין [המנוח], חזינו במו עינינו בכך [שהנתבע] פועל במתכוון ובזדון ושמענו במו אוזנינו את ההודעה שלו כי לא מסתפק בפשפוש חולני בתמונות אלא גם חודר לפרטיות הצדדים עת מחטט ב </w:t>
      </w:r>
      <w:r w:rsidRPr="008E221C">
        <w:rPr>
          <w:rFonts w:ascii="Arial" w:hAnsi="Arial" w:hint="cs"/>
          <w:b/>
          <w:bCs/>
          <w:noProof w:val="0"/>
          <w:sz w:val="20"/>
          <w:szCs w:val="20"/>
        </w:rPr>
        <w:t>DVR</w:t>
      </w:r>
      <w:r w:rsidRPr="008E221C">
        <w:rPr>
          <w:rFonts w:ascii="Arial" w:hAnsi="Arial" w:hint="cs"/>
          <w:b/>
          <w:bCs/>
          <w:noProof w:val="0"/>
          <w:rtl/>
        </w:rPr>
        <w:t>.</w:t>
      </w:r>
    </w:p>
    <w:p w:rsidR="00AB26DF" w:rsidRPr="008E221C" w:rsidRDefault="008E221C" w:rsidP="008E221C">
      <w:pPr>
        <w:pStyle w:val="ac"/>
        <w:spacing w:line="360" w:lineRule="auto"/>
        <w:ind w:left="1437" w:hanging="870"/>
        <w:jc w:val="both"/>
        <w:rPr>
          <w:rFonts w:ascii="Arial" w:hAnsi="Arial"/>
          <w:b/>
          <w:bCs/>
          <w:rtl/>
        </w:rPr>
      </w:pPr>
      <w:r w:rsidRPr="008E221C">
        <w:rPr>
          <w:rFonts w:ascii="Arial" w:hAnsi="Arial" w:hint="cs"/>
          <w:b/>
          <w:bCs/>
          <w:rtl/>
        </w:rPr>
        <w:lastRenderedPageBreak/>
        <w:t xml:space="preserve">16. </w:t>
      </w:r>
      <w:r w:rsidRPr="008E221C">
        <w:rPr>
          <w:rFonts w:ascii="Arial" w:hAnsi="Arial"/>
          <w:b/>
          <w:bCs/>
          <w:rtl/>
        </w:rPr>
        <w:tab/>
      </w:r>
      <w:r w:rsidRPr="008E221C">
        <w:rPr>
          <w:rFonts w:ascii="Arial" w:hAnsi="Arial" w:hint="cs"/>
          <w:b/>
          <w:bCs/>
          <w:rtl/>
        </w:rPr>
        <w:t>לא התכוונתי להקליט את הפגישה אך במהלכה, כאשר הבנתי [שהנתבע] לא שם לעצמו שום גבול באקט ספונטני הוצאתי את הטלפון שלי והתחלתי להקליט. מאחר שניסיתי לעשות את הדברים בהיחבא מבלי ששאר הנוכחים ישימו לב, ותוך שלקחתי חלק פעיל בפגישה, הצלחתי להקליט רק 3 חלקים קצרים מהפגישה אך הם משקפים בדיוק את הלך הרוח ששרר ואת עמדתו הפוגענית והפלילית של [הנתבע].</w:t>
      </w:r>
    </w:p>
    <w:p w:rsidR="008E221C" w:rsidRPr="008E221C" w:rsidRDefault="008E221C" w:rsidP="008E221C">
      <w:pPr>
        <w:pStyle w:val="ac"/>
        <w:spacing w:line="360" w:lineRule="auto"/>
        <w:ind w:left="1284" w:firstLine="153"/>
        <w:jc w:val="both"/>
        <w:rPr>
          <w:rFonts w:ascii="Arial" w:hAnsi="Arial"/>
          <w:b/>
          <w:bCs/>
          <w:rtl/>
        </w:rPr>
      </w:pPr>
      <w:r w:rsidRPr="008E221C">
        <w:rPr>
          <w:rFonts w:ascii="Arial" w:hAnsi="Arial" w:hint="cs"/>
          <w:b/>
          <w:bCs/>
          <w:rtl/>
        </w:rPr>
        <w:t xml:space="preserve">- מצ"ב הקלטות הפגישה </w:t>
      </w:r>
      <w:r w:rsidRPr="008E221C">
        <w:rPr>
          <w:rFonts w:ascii="Arial" w:hAnsi="Arial"/>
          <w:b/>
          <w:bCs/>
          <w:rtl/>
        </w:rPr>
        <w:t>–</w:t>
      </w:r>
      <w:r w:rsidRPr="008E221C">
        <w:rPr>
          <w:rFonts w:ascii="Arial" w:hAnsi="Arial" w:hint="cs"/>
          <w:b/>
          <w:bCs/>
          <w:rtl/>
        </w:rPr>
        <w:t xml:space="preserve"> מסומן כנספח א'</w:t>
      </w:r>
    </w:p>
    <w:p w:rsidR="008E221C" w:rsidRPr="008E221C" w:rsidRDefault="008E221C" w:rsidP="008E221C">
      <w:pPr>
        <w:pStyle w:val="ac"/>
        <w:spacing w:line="360" w:lineRule="auto"/>
        <w:ind w:left="1284" w:firstLine="153"/>
        <w:jc w:val="both"/>
        <w:rPr>
          <w:rFonts w:ascii="Arial" w:hAnsi="Arial"/>
          <w:b/>
          <w:bCs/>
          <w:noProof w:val="0"/>
          <w:rtl/>
        </w:rPr>
      </w:pPr>
      <w:r w:rsidRPr="008E221C">
        <w:rPr>
          <w:rFonts w:ascii="Arial" w:hAnsi="Arial" w:hint="cs"/>
          <w:b/>
          <w:bCs/>
          <w:rtl/>
        </w:rPr>
        <w:t xml:space="preserve">- מצ"ב תמלולי ההקלטות </w:t>
      </w:r>
      <w:r w:rsidRPr="008E221C">
        <w:rPr>
          <w:rFonts w:ascii="Arial" w:hAnsi="Arial"/>
          <w:b/>
          <w:bCs/>
          <w:rtl/>
        </w:rPr>
        <w:t>–</w:t>
      </w:r>
      <w:r w:rsidRPr="008E221C">
        <w:rPr>
          <w:rFonts w:ascii="Arial" w:hAnsi="Arial" w:hint="cs"/>
          <w:b/>
          <w:bCs/>
          <w:rtl/>
        </w:rPr>
        <w:t xml:space="preserve"> מסומן כנספח ב' </w:t>
      </w:r>
    </w:p>
    <w:p w:rsidR="008E221C" w:rsidRPr="008E221C" w:rsidRDefault="008E221C" w:rsidP="008E221C">
      <w:pPr>
        <w:pStyle w:val="ac"/>
        <w:spacing w:line="360" w:lineRule="auto"/>
        <w:ind w:left="1284" w:hanging="717"/>
        <w:jc w:val="both"/>
        <w:rPr>
          <w:rFonts w:ascii="Arial" w:hAnsi="Arial"/>
          <w:b/>
          <w:bCs/>
          <w:noProof w:val="0"/>
          <w:rtl/>
        </w:rPr>
      </w:pPr>
      <w:r w:rsidRPr="008E221C">
        <w:rPr>
          <w:rFonts w:ascii="Arial" w:hAnsi="Arial" w:hint="cs"/>
          <w:b/>
          <w:bCs/>
          <w:noProof w:val="0"/>
          <w:rtl/>
        </w:rPr>
        <w:t xml:space="preserve">17. </w:t>
      </w:r>
      <w:r w:rsidRPr="008E221C">
        <w:rPr>
          <w:rFonts w:ascii="Arial" w:hAnsi="Arial"/>
          <w:b/>
          <w:bCs/>
          <w:noProof w:val="0"/>
          <w:rtl/>
        </w:rPr>
        <w:tab/>
      </w:r>
      <w:r w:rsidRPr="008E221C">
        <w:rPr>
          <w:rFonts w:ascii="Arial" w:hAnsi="Arial" w:hint="cs"/>
          <w:b/>
          <w:bCs/>
          <w:noProof w:val="0"/>
          <w:rtl/>
        </w:rPr>
        <w:t>בשלב מסוים עו"ד פפיסמדוב [והנתבע] שוחחו לבד בחדר [וחברו של הנתבע] ואני המתנו בחוץ. בשיחה שהתקיימה בינינו אמר לי [חברו של הנתבע] כמה וכמה פעמים [שהנתבע] הראה לו את התמונות ושבבירור ראו את פניה של [התובעת] ועד כמה הוא הביע את מורת רוחו מעניין זה וביקש [מהנתבע] להפסיק מיד".</w:t>
      </w:r>
    </w:p>
    <w:p w:rsidR="008E221C" w:rsidRPr="008E221C" w:rsidRDefault="008E221C" w:rsidP="008E221C">
      <w:pPr>
        <w:spacing w:line="360" w:lineRule="auto"/>
        <w:jc w:val="both"/>
        <w:rPr>
          <w:rFonts w:ascii="Arial" w:hAnsi="Arial"/>
          <w:noProof w:val="0"/>
          <w:sz w:val="16"/>
          <w:szCs w:val="16"/>
        </w:rPr>
      </w:pPr>
    </w:p>
    <w:p w:rsidR="00FB0E24" w:rsidRDefault="008E37F8" w:rsidP="0076586F">
      <w:pPr>
        <w:pStyle w:val="ac"/>
        <w:numPr>
          <w:ilvl w:val="0"/>
          <w:numId w:val="1"/>
        </w:numPr>
        <w:spacing w:line="360" w:lineRule="auto"/>
        <w:ind w:left="567" w:hanging="567"/>
        <w:jc w:val="both"/>
        <w:rPr>
          <w:rFonts w:ascii="Arial" w:hAnsi="Arial"/>
          <w:noProof w:val="0"/>
        </w:rPr>
      </w:pPr>
      <w:r>
        <w:rPr>
          <w:rFonts w:ascii="Arial" w:hAnsi="Arial" w:hint="cs"/>
          <w:noProof w:val="0"/>
          <w:rtl/>
        </w:rPr>
        <w:t xml:space="preserve">המשיבה </w:t>
      </w:r>
      <w:r w:rsidR="00922606">
        <w:rPr>
          <w:rFonts w:ascii="Arial" w:hAnsi="Arial" w:hint="cs"/>
          <w:noProof w:val="0"/>
          <w:rtl/>
        </w:rPr>
        <w:t xml:space="preserve">השיבה לבקשה וביקשה </w:t>
      </w:r>
      <w:r>
        <w:rPr>
          <w:rFonts w:ascii="Arial" w:hAnsi="Arial" w:hint="cs"/>
          <w:noProof w:val="0"/>
          <w:rtl/>
        </w:rPr>
        <w:t>לדחות</w:t>
      </w:r>
      <w:r w:rsidR="00922606">
        <w:rPr>
          <w:rFonts w:ascii="Arial" w:hAnsi="Arial" w:hint="cs"/>
          <w:noProof w:val="0"/>
          <w:rtl/>
        </w:rPr>
        <w:t>ה</w:t>
      </w:r>
      <w:r w:rsidR="00604217">
        <w:rPr>
          <w:rFonts w:ascii="Arial" w:hAnsi="Arial" w:hint="cs"/>
          <w:noProof w:val="0"/>
          <w:rtl/>
        </w:rPr>
        <w:t>.</w:t>
      </w:r>
      <w:r>
        <w:rPr>
          <w:rFonts w:ascii="Arial" w:hAnsi="Arial" w:hint="cs"/>
          <w:noProof w:val="0"/>
          <w:rtl/>
        </w:rPr>
        <w:t xml:space="preserve"> </w:t>
      </w:r>
      <w:r w:rsidR="00922606">
        <w:rPr>
          <w:rFonts w:ascii="Arial" w:hAnsi="Arial" w:hint="cs"/>
          <w:noProof w:val="0"/>
          <w:rtl/>
        </w:rPr>
        <w:t xml:space="preserve">לטענתה, כלל </w:t>
      </w:r>
      <w:r>
        <w:rPr>
          <w:rFonts w:ascii="Arial" w:hAnsi="Arial" w:hint="cs"/>
          <w:noProof w:val="0"/>
          <w:rtl/>
        </w:rPr>
        <w:t>לא הייתה זו פגישת מו"מ</w:t>
      </w:r>
      <w:r w:rsidR="00922606">
        <w:rPr>
          <w:rFonts w:ascii="Arial" w:hAnsi="Arial" w:hint="cs"/>
          <w:noProof w:val="0"/>
          <w:rtl/>
        </w:rPr>
        <w:t>, אלא פגישה בה ניסו להביא את המבקש לחדול ממעשיו. עוד טוענת המשיבה כי המבקש ביצע ע</w:t>
      </w:r>
      <w:r w:rsidR="00604217">
        <w:rPr>
          <w:rFonts w:ascii="Arial" w:hAnsi="Arial" w:hint="cs"/>
          <w:noProof w:val="0"/>
          <w:rtl/>
        </w:rPr>
        <w:t>וולה</w:t>
      </w:r>
      <w:r w:rsidR="00922606">
        <w:rPr>
          <w:rFonts w:ascii="Arial" w:hAnsi="Arial" w:hint="cs"/>
          <w:noProof w:val="0"/>
          <w:rtl/>
        </w:rPr>
        <w:t xml:space="preserve"> במעמד הנוכחים תוך פגיעה בפרטיותה, ביזויה והטרדתה המינית וכי חשיפת ה</w:t>
      </w:r>
      <w:r w:rsidR="00604217">
        <w:rPr>
          <w:rFonts w:ascii="Arial" w:hAnsi="Arial" w:hint="cs"/>
          <w:noProof w:val="0"/>
          <w:rtl/>
        </w:rPr>
        <w:t xml:space="preserve">עוולה </w:t>
      </w:r>
      <w:r w:rsidR="00922606">
        <w:rPr>
          <w:rFonts w:ascii="Arial" w:hAnsi="Arial" w:hint="cs"/>
          <w:noProof w:val="0"/>
          <w:rtl/>
        </w:rPr>
        <w:t>הנטענת היא ערך שיש להגן עליו</w:t>
      </w:r>
      <w:r w:rsidR="0076586F">
        <w:rPr>
          <w:rFonts w:ascii="Arial" w:hAnsi="Arial" w:hint="cs"/>
          <w:noProof w:val="0"/>
          <w:rtl/>
        </w:rPr>
        <w:t>,</w:t>
      </w:r>
      <w:r w:rsidR="00922606">
        <w:rPr>
          <w:rFonts w:ascii="Arial" w:hAnsi="Arial" w:hint="cs"/>
          <w:noProof w:val="0"/>
          <w:rtl/>
        </w:rPr>
        <w:t xml:space="preserve"> </w:t>
      </w:r>
      <w:r w:rsidR="0076586F">
        <w:rPr>
          <w:rFonts w:ascii="Arial" w:hAnsi="Arial" w:hint="cs"/>
          <w:noProof w:val="0"/>
          <w:rtl/>
        </w:rPr>
        <w:t>בעוד ש</w:t>
      </w:r>
      <w:r w:rsidR="00922606">
        <w:rPr>
          <w:rFonts w:ascii="Arial" w:hAnsi="Arial" w:hint="cs"/>
          <w:noProof w:val="0"/>
          <w:rtl/>
        </w:rPr>
        <w:t xml:space="preserve">מנגד לא הראה המבקש כל אינטרס </w:t>
      </w:r>
      <w:r w:rsidR="0047093B">
        <w:rPr>
          <w:rFonts w:ascii="Arial" w:hAnsi="Arial" w:hint="cs"/>
          <w:noProof w:val="0"/>
          <w:rtl/>
        </w:rPr>
        <w:t xml:space="preserve">ראוי היכול לגבור על כך. </w:t>
      </w:r>
    </w:p>
    <w:p w:rsidR="00FB0E24" w:rsidRPr="00FB0E24" w:rsidRDefault="00FB0E24" w:rsidP="00FB0E24">
      <w:pPr>
        <w:pStyle w:val="ac"/>
        <w:spacing w:line="360" w:lineRule="auto"/>
        <w:ind w:left="567"/>
        <w:jc w:val="both"/>
        <w:rPr>
          <w:rFonts w:ascii="Arial" w:hAnsi="Arial"/>
          <w:noProof w:val="0"/>
          <w:sz w:val="16"/>
          <w:szCs w:val="16"/>
        </w:rPr>
      </w:pPr>
    </w:p>
    <w:p w:rsidR="00922606" w:rsidRDefault="0047093B" w:rsidP="0076586F">
      <w:pPr>
        <w:pStyle w:val="ac"/>
        <w:spacing w:line="360" w:lineRule="auto"/>
        <w:ind w:left="567"/>
        <w:jc w:val="both"/>
        <w:rPr>
          <w:rFonts w:ascii="Arial" w:hAnsi="Arial"/>
          <w:noProof w:val="0"/>
        </w:rPr>
      </w:pPr>
      <w:r>
        <w:rPr>
          <w:rFonts w:ascii="Arial" w:hAnsi="Arial" w:hint="cs"/>
          <w:noProof w:val="0"/>
          <w:rtl/>
        </w:rPr>
        <w:t xml:space="preserve">עוד ובנוסף, טוענת המשיבה כי: </w:t>
      </w:r>
      <w:r w:rsidRPr="00F9492D">
        <w:rPr>
          <w:rFonts w:ascii="Arial" w:hAnsi="Arial" w:hint="cs"/>
          <w:b/>
          <w:bCs/>
          <w:noProof w:val="0"/>
          <w:rtl/>
        </w:rPr>
        <w:t xml:space="preserve">"כאשר אין חולק כי הנתבע ביצע עבירה נוספת במעמד הפגישה על מנת לפגוע בתובעת איזה חיסיון בדיוק צריך להיות מוחל על הוכחת עניין זה? טענת הנתבע כי הפגישה הייתה </w:t>
      </w:r>
      <w:r w:rsidR="00F9492D" w:rsidRPr="00F9492D">
        <w:rPr>
          <w:rFonts w:ascii="Arial" w:hAnsi="Arial" w:hint="cs"/>
          <w:b/>
          <w:bCs/>
          <w:noProof w:val="0"/>
          <w:rtl/>
        </w:rPr>
        <w:t>פגישת מו"מ, האם כך מנהלים מו"מ? התנהלותו הבוטה במעמד הפגישה רק מלמדת כי לא היה זה גישור ולא מו"מ"</w:t>
      </w:r>
      <w:r w:rsidR="00F9492D">
        <w:rPr>
          <w:rFonts w:ascii="Arial" w:hAnsi="Arial" w:hint="cs"/>
          <w:noProof w:val="0"/>
          <w:rtl/>
        </w:rPr>
        <w:t xml:space="preserve"> (ר' סעיף 11 לתשובתה).</w:t>
      </w:r>
    </w:p>
    <w:p w:rsidR="00F9492D" w:rsidRPr="00F9492D" w:rsidRDefault="00F9492D" w:rsidP="00F9492D">
      <w:pPr>
        <w:pStyle w:val="ac"/>
        <w:spacing w:line="360" w:lineRule="auto"/>
        <w:ind w:left="567"/>
        <w:jc w:val="both"/>
        <w:rPr>
          <w:rFonts w:ascii="Arial" w:hAnsi="Arial"/>
          <w:noProof w:val="0"/>
          <w:sz w:val="16"/>
          <w:szCs w:val="16"/>
        </w:rPr>
      </w:pPr>
    </w:p>
    <w:p w:rsidR="00F9492D" w:rsidRDefault="0076586F" w:rsidP="0076586F">
      <w:pPr>
        <w:pStyle w:val="ac"/>
        <w:spacing w:line="360" w:lineRule="auto"/>
        <w:ind w:left="567"/>
        <w:jc w:val="both"/>
        <w:rPr>
          <w:rFonts w:ascii="Arial" w:hAnsi="Arial"/>
          <w:noProof w:val="0"/>
        </w:rPr>
      </w:pPr>
      <w:r>
        <w:rPr>
          <w:rFonts w:ascii="Arial" w:hAnsi="Arial" w:hint="cs"/>
          <w:noProof w:val="0"/>
          <w:rtl/>
        </w:rPr>
        <w:t xml:space="preserve">כמו כן, </w:t>
      </w:r>
      <w:r w:rsidR="00F9492D">
        <w:rPr>
          <w:rFonts w:ascii="Arial" w:hAnsi="Arial" w:hint="cs"/>
          <w:noProof w:val="0"/>
          <w:rtl/>
        </w:rPr>
        <w:t>טענה המשיבה כי הבקשה נגועה בשיהוי, לא כל שכן, כאשר ב"כ המבקש התייחס לאותה הפגישה ב</w:t>
      </w:r>
      <w:r>
        <w:rPr>
          <w:rFonts w:ascii="Arial" w:hAnsi="Arial" w:hint="cs"/>
          <w:noProof w:val="0"/>
          <w:rtl/>
        </w:rPr>
        <w:t>דיון</w:t>
      </w:r>
      <w:r w:rsidR="00F9492D">
        <w:rPr>
          <w:rFonts w:ascii="Arial" w:hAnsi="Arial" w:hint="cs"/>
          <w:noProof w:val="0"/>
          <w:rtl/>
        </w:rPr>
        <w:t>.</w:t>
      </w:r>
    </w:p>
    <w:p w:rsidR="00FB0E24" w:rsidRDefault="00FB0E24" w:rsidP="00F9492D">
      <w:pPr>
        <w:pStyle w:val="ac"/>
        <w:rPr>
          <w:rFonts w:ascii="Arial" w:hAnsi="Arial"/>
          <w:noProof w:val="0"/>
          <w:sz w:val="16"/>
          <w:szCs w:val="16"/>
          <w:rtl/>
        </w:rPr>
      </w:pPr>
    </w:p>
    <w:p w:rsidR="008E221C" w:rsidRDefault="008E221C" w:rsidP="00F9492D">
      <w:pPr>
        <w:pStyle w:val="ac"/>
        <w:rPr>
          <w:rFonts w:ascii="Arial" w:hAnsi="Arial"/>
          <w:noProof w:val="0"/>
          <w:sz w:val="16"/>
          <w:szCs w:val="16"/>
          <w:rtl/>
        </w:rPr>
      </w:pPr>
    </w:p>
    <w:p w:rsidR="008E221C" w:rsidRDefault="008E221C" w:rsidP="00F9492D">
      <w:pPr>
        <w:pStyle w:val="ac"/>
        <w:rPr>
          <w:rFonts w:ascii="Arial" w:hAnsi="Arial"/>
          <w:noProof w:val="0"/>
          <w:sz w:val="16"/>
          <w:szCs w:val="16"/>
          <w:rtl/>
        </w:rPr>
      </w:pPr>
    </w:p>
    <w:p w:rsidR="008E221C" w:rsidRDefault="008E221C" w:rsidP="00F9492D">
      <w:pPr>
        <w:pStyle w:val="ac"/>
        <w:rPr>
          <w:rFonts w:ascii="Arial" w:hAnsi="Arial"/>
          <w:noProof w:val="0"/>
          <w:sz w:val="16"/>
          <w:szCs w:val="16"/>
          <w:rtl/>
        </w:rPr>
      </w:pPr>
    </w:p>
    <w:p w:rsidR="008E221C" w:rsidRDefault="008E221C" w:rsidP="00F9492D">
      <w:pPr>
        <w:pStyle w:val="ac"/>
        <w:rPr>
          <w:rFonts w:ascii="Arial" w:hAnsi="Arial"/>
          <w:noProof w:val="0"/>
          <w:sz w:val="16"/>
          <w:szCs w:val="16"/>
          <w:rtl/>
        </w:rPr>
      </w:pPr>
    </w:p>
    <w:p w:rsidR="008E221C" w:rsidRDefault="008E221C" w:rsidP="00F9492D">
      <w:pPr>
        <w:pStyle w:val="ac"/>
        <w:rPr>
          <w:rFonts w:ascii="Arial" w:hAnsi="Arial"/>
          <w:noProof w:val="0"/>
          <w:sz w:val="16"/>
          <w:szCs w:val="16"/>
          <w:rtl/>
        </w:rPr>
      </w:pPr>
    </w:p>
    <w:p w:rsidR="008E221C" w:rsidRDefault="008E221C" w:rsidP="00F9492D">
      <w:pPr>
        <w:pStyle w:val="ac"/>
        <w:rPr>
          <w:rFonts w:ascii="Arial" w:hAnsi="Arial"/>
          <w:noProof w:val="0"/>
          <w:sz w:val="16"/>
          <w:szCs w:val="16"/>
          <w:rtl/>
        </w:rPr>
      </w:pPr>
    </w:p>
    <w:p w:rsidR="008E221C" w:rsidRDefault="008E221C" w:rsidP="00F9492D">
      <w:pPr>
        <w:pStyle w:val="ac"/>
        <w:rPr>
          <w:rFonts w:ascii="Arial" w:hAnsi="Arial"/>
          <w:noProof w:val="0"/>
          <w:sz w:val="16"/>
          <w:szCs w:val="16"/>
          <w:rtl/>
        </w:rPr>
      </w:pPr>
    </w:p>
    <w:p w:rsidR="008E221C" w:rsidRDefault="008E221C" w:rsidP="00F9492D">
      <w:pPr>
        <w:pStyle w:val="ac"/>
        <w:rPr>
          <w:rFonts w:ascii="Arial" w:hAnsi="Arial"/>
          <w:noProof w:val="0"/>
          <w:sz w:val="16"/>
          <w:szCs w:val="16"/>
          <w:rtl/>
        </w:rPr>
      </w:pPr>
    </w:p>
    <w:p w:rsidR="008E221C" w:rsidRDefault="008E221C" w:rsidP="00F9492D">
      <w:pPr>
        <w:pStyle w:val="ac"/>
        <w:rPr>
          <w:rFonts w:ascii="Arial" w:hAnsi="Arial"/>
          <w:noProof w:val="0"/>
          <w:sz w:val="16"/>
          <w:szCs w:val="16"/>
          <w:rtl/>
        </w:rPr>
      </w:pPr>
    </w:p>
    <w:p w:rsidR="008E221C" w:rsidRDefault="008E221C" w:rsidP="00F9492D">
      <w:pPr>
        <w:pStyle w:val="ac"/>
        <w:rPr>
          <w:rFonts w:ascii="Arial" w:hAnsi="Arial"/>
          <w:noProof w:val="0"/>
          <w:sz w:val="16"/>
          <w:szCs w:val="16"/>
          <w:rtl/>
        </w:rPr>
      </w:pPr>
    </w:p>
    <w:p w:rsidR="008E221C" w:rsidRDefault="008E221C" w:rsidP="00F9492D">
      <w:pPr>
        <w:pStyle w:val="ac"/>
        <w:rPr>
          <w:rFonts w:ascii="Arial" w:hAnsi="Arial"/>
          <w:noProof w:val="0"/>
          <w:sz w:val="16"/>
          <w:szCs w:val="16"/>
          <w:rtl/>
        </w:rPr>
      </w:pPr>
    </w:p>
    <w:p w:rsidR="00FB0E24" w:rsidRDefault="00FB0E24" w:rsidP="00F9492D">
      <w:pPr>
        <w:pStyle w:val="ac"/>
        <w:rPr>
          <w:rFonts w:ascii="Arial" w:hAnsi="Arial"/>
          <w:noProof w:val="0"/>
          <w:sz w:val="16"/>
          <w:szCs w:val="16"/>
          <w:rtl/>
        </w:rPr>
      </w:pPr>
    </w:p>
    <w:p w:rsidR="00F9492D" w:rsidRDefault="00F9492D" w:rsidP="00F9492D">
      <w:pPr>
        <w:spacing w:line="360" w:lineRule="auto"/>
        <w:jc w:val="both"/>
        <w:rPr>
          <w:rFonts w:ascii="Arial" w:hAnsi="Arial"/>
          <w:b/>
          <w:bCs/>
          <w:noProof w:val="0"/>
          <w:rtl/>
        </w:rPr>
      </w:pPr>
      <w:r w:rsidRPr="00F9492D">
        <w:rPr>
          <w:rFonts w:ascii="Arial" w:hAnsi="Arial" w:hint="cs"/>
          <w:b/>
          <w:bCs/>
          <w:noProof w:val="0"/>
          <w:rtl/>
        </w:rPr>
        <w:t xml:space="preserve">ב' </w:t>
      </w:r>
      <w:r w:rsidRPr="00F9492D">
        <w:rPr>
          <w:rFonts w:ascii="Arial" w:hAnsi="Arial"/>
          <w:b/>
          <w:bCs/>
          <w:noProof w:val="0"/>
          <w:rtl/>
        </w:rPr>
        <w:t>–</w:t>
      </w:r>
      <w:r w:rsidRPr="00F9492D">
        <w:rPr>
          <w:rFonts w:ascii="Arial" w:hAnsi="Arial" w:hint="cs"/>
          <w:b/>
          <w:bCs/>
          <w:noProof w:val="0"/>
          <w:rtl/>
        </w:rPr>
        <w:t xml:space="preserve"> דיון:</w:t>
      </w:r>
    </w:p>
    <w:p w:rsidR="00FB0E24" w:rsidRDefault="00FB0E24" w:rsidP="00F9492D">
      <w:pPr>
        <w:spacing w:line="360" w:lineRule="auto"/>
        <w:jc w:val="both"/>
        <w:rPr>
          <w:rFonts w:ascii="Arial" w:hAnsi="Arial"/>
          <w:b/>
          <w:bCs/>
          <w:noProof w:val="0"/>
          <w:rtl/>
        </w:rPr>
      </w:pPr>
    </w:p>
    <w:p w:rsidR="00FB0E24" w:rsidRPr="00F9492D" w:rsidRDefault="00FB0E24" w:rsidP="00F9492D">
      <w:pPr>
        <w:spacing w:line="360" w:lineRule="auto"/>
        <w:jc w:val="both"/>
        <w:rPr>
          <w:rFonts w:ascii="Arial" w:hAnsi="Arial"/>
          <w:b/>
          <w:bCs/>
          <w:noProof w:val="0"/>
          <w:rtl/>
        </w:rPr>
      </w:pPr>
      <w:r>
        <w:rPr>
          <w:rFonts w:ascii="Arial" w:hAnsi="Arial" w:hint="cs"/>
          <w:b/>
          <w:bCs/>
          <w:noProof w:val="0"/>
          <w:rtl/>
        </w:rPr>
        <w:t xml:space="preserve">ב.1. </w:t>
      </w:r>
      <w:r>
        <w:rPr>
          <w:rFonts w:ascii="Arial" w:hAnsi="Arial"/>
          <w:b/>
          <w:bCs/>
          <w:noProof w:val="0"/>
          <w:rtl/>
        </w:rPr>
        <w:t>–</w:t>
      </w:r>
      <w:r>
        <w:rPr>
          <w:rFonts w:ascii="Arial" w:hAnsi="Arial" w:hint="cs"/>
          <w:b/>
          <w:bCs/>
          <w:noProof w:val="0"/>
          <w:rtl/>
        </w:rPr>
        <w:t xml:space="preserve"> חיסיון במסגרת מו"מ או גישור:</w:t>
      </w:r>
    </w:p>
    <w:p w:rsidR="00F9492D" w:rsidRDefault="00F9492D" w:rsidP="00F9492D">
      <w:pPr>
        <w:pStyle w:val="ac"/>
        <w:rPr>
          <w:rFonts w:ascii="Arial" w:hAnsi="Arial"/>
          <w:noProof w:val="0"/>
          <w:sz w:val="16"/>
          <w:szCs w:val="16"/>
          <w:rtl/>
        </w:rPr>
      </w:pPr>
    </w:p>
    <w:p w:rsidR="009539C7" w:rsidRPr="00F9492D" w:rsidRDefault="009539C7" w:rsidP="00F9492D">
      <w:pPr>
        <w:pStyle w:val="ac"/>
        <w:rPr>
          <w:rFonts w:ascii="Arial" w:hAnsi="Arial"/>
          <w:noProof w:val="0"/>
          <w:sz w:val="16"/>
          <w:szCs w:val="16"/>
          <w:rtl/>
        </w:rPr>
      </w:pPr>
    </w:p>
    <w:p w:rsidR="009539C7" w:rsidRDefault="00FB0E24" w:rsidP="009539C7">
      <w:pPr>
        <w:pStyle w:val="ac"/>
        <w:numPr>
          <w:ilvl w:val="0"/>
          <w:numId w:val="1"/>
        </w:numPr>
        <w:spacing w:line="360" w:lineRule="auto"/>
        <w:ind w:left="567" w:hanging="567"/>
        <w:jc w:val="both"/>
        <w:rPr>
          <w:rFonts w:ascii="David" w:hAnsi="David"/>
        </w:rPr>
      </w:pPr>
      <w:r w:rsidRPr="009539C7">
        <w:rPr>
          <w:rFonts w:ascii="David" w:hAnsi="David"/>
          <w:rtl/>
        </w:rPr>
        <w:t>בבע"מ 2348/24 </w:t>
      </w:r>
      <w:r w:rsidRPr="009539C7">
        <w:rPr>
          <w:rFonts w:ascii="David" w:hAnsi="David"/>
          <w:b/>
          <w:bCs/>
          <w:rtl/>
        </w:rPr>
        <w:t>פלונית נ' פלוני</w:t>
      </w:r>
      <w:r w:rsidRPr="009539C7">
        <w:rPr>
          <w:rFonts w:ascii="David" w:hAnsi="David"/>
          <w:rtl/>
        </w:rPr>
        <w:t> (נבו 9.9.2024)‏</w:t>
      </w:r>
      <w:r w:rsidRPr="009539C7">
        <w:rPr>
          <w:rFonts w:ascii="David" w:hAnsi="David"/>
          <w:color w:val="000000"/>
          <w:rtl/>
        </w:rPr>
        <w:t xml:space="preserve">‏ </w:t>
      </w:r>
      <w:r w:rsidRPr="009539C7">
        <w:rPr>
          <w:rFonts w:ascii="David" w:hAnsi="David" w:hint="cs"/>
          <w:rtl/>
        </w:rPr>
        <w:t>נקבע כי:</w:t>
      </w:r>
      <w:r w:rsidRPr="009539C7">
        <w:rPr>
          <w:rFonts w:ascii="David" w:hAnsi="David" w:hint="cs"/>
          <w:color w:val="000000"/>
          <w:rtl/>
        </w:rPr>
        <w:t xml:space="preserve"> </w:t>
      </w:r>
      <w:r w:rsidRPr="009539C7">
        <w:rPr>
          <w:rFonts w:ascii="David" w:hAnsi="David"/>
          <w:b/>
          <w:bCs/>
          <w:color w:val="000000"/>
          <w:rtl/>
        </w:rPr>
        <w:t>"</w:t>
      </w:r>
      <w:r w:rsidR="009539C7" w:rsidRPr="009539C7">
        <w:rPr>
          <w:rFonts w:ascii="David" w:hAnsi="David" w:hint="cs"/>
          <w:b/>
          <w:bCs/>
          <w:color w:val="000000"/>
          <w:rtl/>
        </w:rPr>
        <w:t xml:space="preserve">לסיכום האמור עד כה, </w:t>
      </w:r>
      <w:r w:rsidRPr="009539C7">
        <w:rPr>
          <w:rFonts w:ascii="David" w:hAnsi="David"/>
          <w:b/>
          <w:bCs/>
          <w:color w:val="000000"/>
          <w:rtl/>
        </w:rPr>
        <w:t xml:space="preserve">הליכי יישוב סכסוך בהסכמה מאופיינים, ככלל, בכללים של אי-קבילות ביחס להסכמות ומסמכים שנוצרו לצורך הליכים אלו. זאת, לנוכח הנחה בדבר נחיצותם של כללי אי-קבילות כאמור להצלחתם של ההליכים הנדונים. בבסיס הדברים מונחת הנחה, שלפיה במשא ומתן נדרשים הצדדים להתייחס לאפשרויות שטומנות בחובן ויתור מסוים לטובת הצד השני. לפיכך, חשש של הצדדים, שהתייחסותם כאמור תשמש ראייה לרעתם בהתדיינות </w:t>
      </w:r>
      <w:r w:rsidRPr="009539C7">
        <w:rPr>
          <w:rFonts w:ascii="David" w:hAnsi="David"/>
          <w:b/>
          <w:bCs/>
          <w:color w:val="000000"/>
          <w:rtl/>
        </w:rPr>
        <w:lastRenderedPageBreak/>
        <w:t>משפטית עתידית, עלול לסכל את הליך המשא-ומתן. לנוכח חשיבותם של כללי אי-קבילות כאמור להצלחת הליכי יישוב סכסוך בהסכמה, הדין דורש הסכמה מפורשת של הצדדים להחרגת מידע מסוים מגדר תחולת כללים אלו.</w:t>
      </w:r>
      <w:r w:rsidR="009539C7">
        <w:rPr>
          <w:rFonts w:ascii="David" w:hAnsi="David" w:hint="cs"/>
          <w:b/>
          <w:bCs/>
          <w:color w:val="000000"/>
          <w:rtl/>
        </w:rPr>
        <w:t>.."</w:t>
      </w:r>
      <w:r w:rsidR="009539C7" w:rsidRPr="009539C7">
        <w:rPr>
          <w:rFonts w:ascii="David" w:hAnsi="David" w:hint="cs"/>
          <w:b/>
          <w:bCs/>
          <w:color w:val="000000"/>
          <w:rtl/>
        </w:rPr>
        <w:t xml:space="preserve"> </w:t>
      </w:r>
      <w:r w:rsidRPr="009539C7">
        <w:rPr>
          <w:rFonts w:ascii="David" w:hAnsi="David"/>
          <w:rtl/>
        </w:rPr>
        <w:t>(</w:t>
      </w:r>
      <w:r w:rsidRPr="009539C7">
        <w:rPr>
          <w:rFonts w:ascii="David" w:hAnsi="David" w:hint="cs"/>
          <w:rtl/>
        </w:rPr>
        <w:t xml:space="preserve">שם, </w:t>
      </w:r>
      <w:r w:rsidR="009539C7" w:rsidRPr="009539C7">
        <w:rPr>
          <w:rFonts w:ascii="David" w:hAnsi="David" w:hint="cs"/>
          <w:rtl/>
        </w:rPr>
        <w:t>פסקה 26)</w:t>
      </w:r>
      <w:r w:rsidR="009539C7">
        <w:rPr>
          <w:rFonts w:ascii="David" w:hAnsi="David" w:hint="cs"/>
          <w:rtl/>
        </w:rPr>
        <w:t>.</w:t>
      </w:r>
    </w:p>
    <w:p w:rsidR="009539C7" w:rsidRPr="00B10517" w:rsidRDefault="009539C7" w:rsidP="009539C7">
      <w:pPr>
        <w:pStyle w:val="ac"/>
        <w:spacing w:line="360" w:lineRule="auto"/>
        <w:ind w:left="567"/>
        <w:jc w:val="both"/>
        <w:rPr>
          <w:rFonts w:ascii="David" w:hAnsi="David"/>
          <w:sz w:val="16"/>
          <w:szCs w:val="16"/>
        </w:rPr>
      </w:pPr>
    </w:p>
    <w:p w:rsidR="00B10517" w:rsidRDefault="009539C7" w:rsidP="00B10517">
      <w:pPr>
        <w:pStyle w:val="ac"/>
        <w:numPr>
          <w:ilvl w:val="0"/>
          <w:numId w:val="1"/>
        </w:numPr>
        <w:spacing w:line="360" w:lineRule="auto"/>
        <w:ind w:left="567" w:hanging="567"/>
        <w:jc w:val="both"/>
        <w:rPr>
          <w:rFonts w:ascii="David" w:hAnsi="David"/>
        </w:rPr>
      </w:pPr>
      <w:r>
        <w:rPr>
          <w:rFonts w:ascii="David" w:hAnsi="David" w:hint="cs"/>
          <w:rtl/>
        </w:rPr>
        <w:t xml:space="preserve">עיננו רואות כי תנאי להחלת </w:t>
      </w:r>
      <w:r w:rsidR="00B10517">
        <w:rPr>
          <w:rFonts w:ascii="David" w:hAnsi="David" w:hint="cs"/>
          <w:rtl/>
        </w:rPr>
        <w:t xml:space="preserve">הכלל בדבר </w:t>
      </w:r>
      <w:r>
        <w:rPr>
          <w:rFonts w:ascii="David" w:hAnsi="David" w:hint="cs"/>
          <w:rtl/>
        </w:rPr>
        <w:t xml:space="preserve">אי קבילות דברים שהוחלפו במסגרת מו"מ </w:t>
      </w:r>
      <w:r w:rsidR="00B10517">
        <w:rPr>
          <w:rFonts w:ascii="David" w:hAnsi="David" w:hint="cs"/>
          <w:rtl/>
        </w:rPr>
        <w:t xml:space="preserve">הוא </w:t>
      </w:r>
      <w:r>
        <w:rPr>
          <w:rFonts w:ascii="David" w:hAnsi="David" w:hint="cs"/>
          <w:rtl/>
        </w:rPr>
        <w:t>כי הדברים נוצרו לצורך המו"מ</w:t>
      </w:r>
      <w:r w:rsidR="00B10517">
        <w:rPr>
          <w:rFonts w:ascii="David" w:hAnsi="David" w:hint="cs"/>
          <w:rtl/>
        </w:rPr>
        <w:t xml:space="preserve">. הרציונל העומד בבסיס הכלל </w:t>
      </w:r>
      <w:r w:rsidR="00B10517">
        <w:rPr>
          <w:rFonts w:ascii="David" w:hAnsi="David"/>
          <w:rtl/>
        </w:rPr>
        <w:t>–</w:t>
      </w:r>
      <w:r w:rsidR="00B10517">
        <w:rPr>
          <w:rFonts w:ascii="David" w:hAnsi="David" w:hint="cs"/>
          <w:rtl/>
        </w:rPr>
        <w:t xml:space="preserve"> אשר למעשה מבכר את היתרונות שבקיומו של מו"מ על פני היתרון של גילוי האמת </w:t>
      </w:r>
      <w:r w:rsidR="00B10517">
        <w:rPr>
          <w:rFonts w:ascii="David" w:hAnsi="David"/>
          <w:rtl/>
        </w:rPr>
        <w:t>–</w:t>
      </w:r>
      <w:r w:rsidR="00B10517">
        <w:rPr>
          <w:rFonts w:ascii="David" w:hAnsi="David" w:hint="cs"/>
          <w:rtl/>
        </w:rPr>
        <w:t xml:space="preserve"> הוא למנוע את ריפיון </w:t>
      </w:r>
      <w:r>
        <w:rPr>
          <w:rFonts w:ascii="David" w:hAnsi="David" w:hint="cs"/>
          <w:rtl/>
        </w:rPr>
        <w:t xml:space="preserve">ידיהם של הנושאים והנותנים מגילוי מידע </w:t>
      </w:r>
      <w:r w:rsidR="00B10517">
        <w:rPr>
          <w:rFonts w:ascii="David" w:hAnsi="David" w:hint="cs"/>
          <w:rtl/>
        </w:rPr>
        <w:t>פן אותו מידע ימצא מקומו כחומר קביל במסגרת הליך משפטי.</w:t>
      </w:r>
    </w:p>
    <w:p w:rsidR="00B10517" w:rsidRPr="0076586F" w:rsidRDefault="00B10517" w:rsidP="00B10517">
      <w:pPr>
        <w:pStyle w:val="ac"/>
        <w:rPr>
          <w:rFonts w:ascii="David" w:hAnsi="David"/>
          <w:sz w:val="16"/>
          <w:szCs w:val="16"/>
          <w:rtl/>
        </w:rPr>
      </w:pPr>
    </w:p>
    <w:p w:rsidR="00B10517" w:rsidRPr="00F9492D" w:rsidRDefault="00B10517" w:rsidP="00895999">
      <w:pPr>
        <w:spacing w:line="360" w:lineRule="auto"/>
        <w:jc w:val="both"/>
        <w:rPr>
          <w:rFonts w:ascii="Arial" w:hAnsi="Arial"/>
          <w:b/>
          <w:bCs/>
          <w:noProof w:val="0"/>
          <w:rtl/>
        </w:rPr>
      </w:pPr>
      <w:r>
        <w:rPr>
          <w:rFonts w:ascii="Arial" w:hAnsi="Arial" w:hint="cs"/>
          <w:b/>
          <w:bCs/>
          <w:noProof w:val="0"/>
          <w:rtl/>
        </w:rPr>
        <w:t>ב.</w:t>
      </w:r>
      <w:r w:rsidR="00895999">
        <w:rPr>
          <w:rFonts w:ascii="Arial" w:hAnsi="Arial" w:hint="cs"/>
          <w:b/>
          <w:bCs/>
          <w:noProof w:val="0"/>
          <w:rtl/>
        </w:rPr>
        <w:t>2</w:t>
      </w:r>
      <w:r>
        <w:rPr>
          <w:rFonts w:ascii="Arial" w:hAnsi="Arial" w:hint="cs"/>
          <w:b/>
          <w:bCs/>
          <w:noProof w:val="0"/>
          <w:rtl/>
        </w:rPr>
        <w:t xml:space="preserve">. </w:t>
      </w:r>
      <w:r>
        <w:rPr>
          <w:rFonts w:ascii="Arial" w:hAnsi="Arial"/>
          <w:b/>
          <w:bCs/>
          <w:noProof w:val="0"/>
          <w:rtl/>
        </w:rPr>
        <w:t>–</w:t>
      </w:r>
      <w:r>
        <w:rPr>
          <w:rFonts w:ascii="Arial" w:hAnsi="Arial" w:hint="cs"/>
          <w:b/>
          <w:bCs/>
          <w:noProof w:val="0"/>
          <w:rtl/>
        </w:rPr>
        <w:t xml:space="preserve"> מן הכלל אל הפרט: </w:t>
      </w:r>
    </w:p>
    <w:p w:rsidR="00B10517" w:rsidRPr="00B10517" w:rsidRDefault="00B10517" w:rsidP="00B10517">
      <w:pPr>
        <w:pStyle w:val="ac"/>
        <w:rPr>
          <w:rFonts w:ascii="David" w:hAnsi="David"/>
          <w:sz w:val="16"/>
          <w:szCs w:val="16"/>
          <w:rtl/>
        </w:rPr>
      </w:pPr>
    </w:p>
    <w:p w:rsidR="00D5162C" w:rsidRDefault="0076586F" w:rsidP="00D5162C">
      <w:pPr>
        <w:pStyle w:val="ac"/>
        <w:numPr>
          <w:ilvl w:val="0"/>
          <w:numId w:val="1"/>
        </w:numPr>
        <w:spacing w:line="360" w:lineRule="auto"/>
        <w:ind w:left="567" w:hanging="567"/>
        <w:jc w:val="both"/>
        <w:rPr>
          <w:rFonts w:ascii="Arial" w:hAnsi="Arial"/>
          <w:noProof w:val="0"/>
        </w:rPr>
      </w:pPr>
      <w:r>
        <w:rPr>
          <w:rFonts w:ascii="Arial" w:hAnsi="Arial" w:hint="cs"/>
          <w:noProof w:val="0"/>
          <w:rtl/>
        </w:rPr>
        <w:t>ל</w:t>
      </w:r>
      <w:r w:rsidR="00D5162C">
        <w:rPr>
          <w:rFonts w:ascii="Arial" w:hAnsi="Arial" w:hint="cs"/>
          <w:noProof w:val="0"/>
          <w:rtl/>
        </w:rPr>
        <w:t>אחר עיון מעמיק בטענות הצדדים, הגעתי לכלל דעה ומסקנה כי דין הבקשה להידחות מכל וכל, ואנמק.</w:t>
      </w:r>
    </w:p>
    <w:p w:rsidR="0076586F" w:rsidRPr="0076586F" w:rsidRDefault="0076586F" w:rsidP="0076586F">
      <w:pPr>
        <w:pStyle w:val="ac"/>
        <w:spacing w:line="360" w:lineRule="auto"/>
        <w:ind w:left="567"/>
        <w:jc w:val="both"/>
        <w:rPr>
          <w:rFonts w:ascii="Arial" w:hAnsi="Arial"/>
          <w:noProof w:val="0"/>
          <w:sz w:val="16"/>
          <w:szCs w:val="16"/>
        </w:rPr>
      </w:pPr>
    </w:p>
    <w:p w:rsidR="0076586F" w:rsidRDefault="0076586F" w:rsidP="0076586F">
      <w:pPr>
        <w:pStyle w:val="ac"/>
        <w:numPr>
          <w:ilvl w:val="0"/>
          <w:numId w:val="1"/>
        </w:numPr>
        <w:spacing w:line="360" w:lineRule="auto"/>
        <w:ind w:left="567" w:hanging="567"/>
        <w:jc w:val="both"/>
        <w:rPr>
          <w:rFonts w:ascii="Arial" w:hAnsi="Arial"/>
          <w:noProof w:val="0"/>
        </w:rPr>
      </w:pPr>
      <w:r>
        <w:rPr>
          <w:rFonts w:ascii="Arial" w:hAnsi="Arial" w:hint="cs"/>
          <w:noProof w:val="0"/>
          <w:rtl/>
        </w:rPr>
        <w:t>ראשית, האמור בסעיפים 6-9 (כולל) כלל אינם מתייחסים לתוכן הפגישה אם כי לדברים אחרים ולכן אין ולא יכולה להיות כל טענה טובה, או בכלל, להורות על מחיקתם.</w:t>
      </w:r>
    </w:p>
    <w:p w:rsidR="00D5162C" w:rsidRPr="00895999" w:rsidRDefault="00D5162C" w:rsidP="00D5162C">
      <w:pPr>
        <w:pStyle w:val="ac"/>
        <w:rPr>
          <w:rFonts w:ascii="Arial" w:hAnsi="Arial"/>
          <w:noProof w:val="0"/>
          <w:sz w:val="16"/>
          <w:szCs w:val="16"/>
          <w:rtl/>
        </w:rPr>
      </w:pPr>
    </w:p>
    <w:p w:rsidR="00DB7599" w:rsidRDefault="00D5162C" w:rsidP="008E221C">
      <w:pPr>
        <w:pStyle w:val="ac"/>
        <w:numPr>
          <w:ilvl w:val="0"/>
          <w:numId w:val="1"/>
        </w:numPr>
        <w:spacing w:line="360" w:lineRule="auto"/>
        <w:ind w:left="567" w:hanging="567"/>
        <w:jc w:val="both"/>
        <w:rPr>
          <w:rFonts w:ascii="Arial" w:hAnsi="Arial"/>
          <w:noProof w:val="0"/>
        </w:rPr>
      </w:pPr>
      <w:r>
        <w:rPr>
          <w:rFonts w:ascii="Arial" w:hAnsi="Arial" w:hint="cs"/>
          <w:noProof w:val="0"/>
          <w:rtl/>
        </w:rPr>
        <w:t xml:space="preserve">לשאלה האם הפגישה הייתה ישיבת מו"מ, המבקש אף לא מנסה להשיב </w:t>
      </w:r>
      <w:r w:rsidR="0076586F">
        <w:rPr>
          <w:rFonts w:ascii="Arial" w:hAnsi="Arial" w:hint="cs"/>
          <w:noProof w:val="0"/>
          <w:rtl/>
        </w:rPr>
        <w:t xml:space="preserve">על כך </w:t>
      </w:r>
      <w:r>
        <w:rPr>
          <w:rFonts w:ascii="Arial" w:hAnsi="Arial" w:hint="cs"/>
          <w:noProof w:val="0"/>
          <w:rtl/>
        </w:rPr>
        <w:t xml:space="preserve">ואף לא להביא ראשית </w:t>
      </w:r>
      <w:r w:rsidR="008E221C">
        <w:rPr>
          <w:rFonts w:ascii="Arial" w:hAnsi="Arial" w:hint="cs"/>
          <w:noProof w:val="0"/>
          <w:rtl/>
        </w:rPr>
        <w:t>ראיה</w:t>
      </w:r>
      <w:r>
        <w:rPr>
          <w:rFonts w:ascii="Arial" w:hAnsi="Arial" w:hint="cs"/>
          <w:noProof w:val="0"/>
          <w:rtl/>
        </w:rPr>
        <w:t>, לא כל שכן מבוררת. לדברי</w:t>
      </w:r>
      <w:r w:rsidR="0076586F">
        <w:rPr>
          <w:rFonts w:ascii="Arial" w:hAnsi="Arial" w:hint="cs"/>
          <w:noProof w:val="0"/>
          <w:rtl/>
        </w:rPr>
        <w:t>ו</w:t>
      </w:r>
      <w:r w:rsidR="00CD5507">
        <w:rPr>
          <w:rFonts w:ascii="Arial" w:hAnsi="Arial" w:hint="cs"/>
          <w:noProof w:val="0"/>
          <w:rtl/>
        </w:rPr>
        <w:t>, במהלך אותה הפגישה: "</w:t>
      </w:r>
      <w:r w:rsidR="00CD5507" w:rsidRPr="00CD5507">
        <w:rPr>
          <w:rFonts w:ascii="Arial" w:hAnsi="Arial" w:hint="cs"/>
          <w:b/>
          <w:bCs/>
          <w:noProof w:val="0"/>
          <w:rtl/>
        </w:rPr>
        <w:t>ביקש המבקש להציג את עמדתו, את תפיסת עולמו ואת מחשבותיו לגבי הסכסוך לרבות לגבי העובדה שאין היה מדובר בזוגיות של ממש אלא בקשר שהתבסס על יחסי מין, וזאת בין היתר בהתבסס על מידע בידיו, כפי שפורט בכתב ההגנה</w:t>
      </w:r>
      <w:r w:rsidR="00CD5507">
        <w:rPr>
          <w:rFonts w:ascii="Arial" w:hAnsi="Arial" w:hint="cs"/>
          <w:b/>
          <w:bCs/>
          <w:noProof w:val="0"/>
          <w:rtl/>
        </w:rPr>
        <w:t xml:space="preserve">" </w:t>
      </w:r>
      <w:r w:rsidR="00CD5507" w:rsidRPr="00CD5507">
        <w:rPr>
          <w:rFonts w:ascii="Arial" w:hAnsi="Arial" w:hint="cs"/>
          <w:noProof w:val="0"/>
          <w:rtl/>
        </w:rPr>
        <w:lastRenderedPageBreak/>
        <w:t>(ר' לעיל), וישאל השואל מה בין רצונו להציג את עמדתו לבין מו"מ?</w:t>
      </w:r>
      <w:r w:rsidR="00CD5507">
        <w:rPr>
          <w:rFonts w:ascii="Arial" w:hAnsi="Arial" w:hint="cs"/>
          <w:noProof w:val="0"/>
          <w:rtl/>
        </w:rPr>
        <w:t xml:space="preserve"> מה בדיוק ביקש המבקש לשאת ומה ביקש לתת, לא טורח המבקש להשיב ולו לא ברמז. </w:t>
      </w:r>
    </w:p>
    <w:p w:rsidR="00895999" w:rsidRPr="0076586F" w:rsidRDefault="00895999" w:rsidP="00CD5507">
      <w:pPr>
        <w:pStyle w:val="ac"/>
        <w:spacing w:line="360" w:lineRule="auto"/>
        <w:ind w:left="567"/>
        <w:jc w:val="both"/>
        <w:rPr>
          <w:rFonts w:ascii="Arial" w:hAnsi="Arial"/>
          <w:noProof w:val="0"/>
          <w:rtl/>
        </w:rPr>
      </w:pPr>
    </w:p>
    <w:p w:rsidR="00895999" w:rsidRDefault="00895999" w:rsidP="00CD5507">
      <w:pPr>
        <w:pStyle w:val="ac"/>
        <w:spacing w:line="360" w:lineRule="auto"/>
        <w:ind w:left="567"/>
        <w:jc w:val="both"/>
        <w:rPr>
          <w:rFonts w:ascii="Arial" w:hAnsi="Arial"/>
          <w:noProof w:val="0"/>
          <w:rtl/>
        </w:rPr>
      </w:pPr>
    </w:p>
    <w:p w:rsidR="00895999" w:rsidRDefault="00895999" w:rsidP="00CD5507">
      <w:pPr>
        <w:pStyle w:val="ac"/>
        <w:spacing w:line="360" w:lineRule="auto"/>
        <w:ind w:left="567"/>
        <w:jc w:val="both"/>
        <w:rPr>
          <w:rFonts w:ascii="Arial" w:hAnsi="Arial"/>
          <w:noProof w:val="0"/>
        </w:rPr>
      </w:pPr>
    </w:p>
    <w:p w:rsidR="00A0791A" w:rsidRDefault="00CD5507" w:rsidP="008E221C">
      <w:pPr>
        <w:pStyle w:val="ac"/>
        <w:numPr>
          <w:ilvl w:val="0"/>
          <w:numId w:val="1"/>
        </w:numPr>
        <w:spacing w:line="360" w:lineRule="auto"/>
        <w:ind w:left="567" w:hanging="567"/>
        <w:jc w:val="both"/>
        <w:rPr>
          <w:rFonts w:ascii="Arial" w:hAnsi="Arial"/>
          <w:noProof w:val="0"/>
        </w:rPr>
      </w:pPr>
      <w:r>
        <w:rPr>
          <w:rFonts w:ascii="Arial" w:hAnsi="Arial" w:hint="cs"/>
          <w:noProof w:val="0"/>
          <w:rtl/>
        </w:rPr>
        <w:t>עיון בתצהירה של העדה</w:t>
      </w:r>
      <w:r w:rsidR="0076586F">
        <w:rPr>
          <w:rFonts w:ascii="Arial" w:hAnsi="Arial" w:hint="cs"/>
          <w:noProof w:val="0"/>
          <w:rtl/>
        </w:rPr>
        <w:t>,</w:t>
      </w:r>
      <w:r>
        <w:rPr>
          <w:rFonts w:ascii="Arial" w:hAnsi="Arial" w:hint="cs"/>
          <w:noProof w:val="0"/>
          <w:rtl/>
        </w:rPr>
        <w:t xml:space="preserve"> אשר מפרט את שאירע בפגישה</w:t>
      </w:r>
      <w:r w:rsidR="0076586F">
        <w:rPr>
          <w:rFonts w:ascii="Arial" w:hAnsi="Arial" w:hint="cs"/>
          <w:noProof w:val="0"/>
          <w:rtl/>
        </w:rPr>
        <w:t>,</w:t>
      </w:r>
      <w:r>
        <w:rPr>
          <w:rFonts w:ascii="Arial" w:hAnsi="Arial" w:hint="cs"/>
          <w:noProof w:val="0"/>
          <w:rtl/>
        </w:rPr>
        <w:t xml:space="preserve"> לא מלמד על חשיפת כל הצעה כזו או אחרת מכיוונו של המבקש וכאמור, אין די בכך שהמבקש יטען את רצף מילות הקסם 'פגישת משא ומתן" כדי להעניק לפגישה נופך</w:t>
      </w:r>
      <w:r w:rsidR="00A0791A">
        <w:rPr>
          <w:rFonts w:ascii="Arial" w:hAnsi="Arial" w:hint="cs"/>
          <w:noProof w:val="0"/>
          <w:rtl/>
        </w:rPr>
        <w:t xml:space="preserve"> מסוג זה. </w:t>
      </w:r>
      <w:r w:rsidR="00A0791A" w:rsidRPr="0076586F">
        <w:rPr>
          <w:rFonts w:ascii="Arial" w:hAnsi="Arial" w:hint="cs"/>
          <w:b/>
          <w:bCs/>
          <w:noProof w:val="0"/>
          <w:rtl/>
        </w:rPr>
        <w:t>לא שם התואר מפיו של המבקש הוא שקובע את מהותה של הפגישה, אלא מהותה של הפגישה היא שמגדירה את תוארה</w:t>
      </w:r>
      <w:r w:rsidR="00A0791A">
        <w:rPr>
          <w:rFonts w:ascii="Arial" w:hAnsi="Arial" w:hint="cs"/>
          <w:noProof w:val="0"/>
          <w:rtl/>
        </w:rPr>
        <w:t>. לעניין זה, לחלוטין לא התרשמתי כי הייתה זו ישיבת גישור או מו"מ כלשהו, ולפיכך דיוננו יכול היה להיפסק בנקודה זו.</w:t>
      </w:r>
    </w:p>
    <w:p w:rsidR="00A0791A" w:rsidRPr="00DA2D44" w:rsidRDefault="00A0791A" w:rsidP="00A0791A">
      <w:pPr>
        <w:pStyle w:val="ac"/>
        <w:rPr>
          <w:rFonts w:ascii="Arial" w:hAnsi="Arial"/>
          <w:noProof w:val="0"/>
          <w:sz w:val="16"/>
          <w:szCs w:val="16"/>
          <w:rtl/>
        </w:rPr>
      </w:pPr>
    </w:p>
    <w:p w:rsidR="003B1DF5" w:rsidRDefault="00A0791A" w:rsidP="0076586F">
      <w:pPr>
        <w:pStyle w:val="ac"/>
        <w:numPr>
          <w:ilvl w:val="0"/>
          <w:numId w:val="1"/>
        </w:numPr>
        <w:spacing w:line="360" w:lineRule="auto"/>
        <w:ind w:left="567" w:hanging="567"/>
        <w:jc w:val="both"/>
        <w:rPr>
          <w:rFonts w:ascii="Arial" w:hAnsi="Arial"/>
          <w:noProof w:val="0"/>
        </w:rPr>
      </w:pPr>
      <w:r>
        <w:rPr>
          <w:rFonts w:ascii="Arial" w:hAnsi="Arial" w:hint="cs"/>
          <w:noProof w:val="0"/>
          <w:rtl/>
        </w:rPr>
        <w:t xml:space="preserve">מעבר לצורך, אף אם תאמר כי האירועים המתוארים בתצהירה של העדה אכן מתייחסים לפגישת מו"מ, </w:t>
      </w:r>
      <w:r w:rsidR="003B1DF5">
        <w:rPr>
          <w:rFonts w:ascii="Arial" w:hAnsi="Arial" w:hint="cs"/>
          <w:noProof w:val="0"/>
          <w:rtl/>
        </w:rPr>
        <w:t xml:space="preserve">עדיין זכותה של המשיבה </w:t>
      </w:r>
      <w:r w:rsidR="0076586F">
        <w:rPr>
          <w:rFonts w:ascii="Arial" w:hAnsi="Arial" w:hint="cs"/>
          <w:noProof w:val="0"/>
          <w:rtl/>
        </w:rPr>
        <w:t xml:space="preserve">כי אברר את תביעתה </w:t>
      </w:r>
      <w:r w:rsidR="003B1DF5">
        <w:rPr>
          <w:rFonts w:ascii="Arial" w:hAnsi="Arial" w:hint="cs"/>
          <w:noProof w:val="0"/>
          <w:rtl/>
        </w:rPr>
        <w:t>מהמבקש בגין עוולתו הנטענת גוברת על פני כל אינטרס מוגן של המבקש, שאיננו בנמצא</w:t>
      </w:r>
      <w:r>
        <w:rPr>
          <w:rFonts w:ascii="Arial" w:hAnsi="Arial" w:hint="cs"/>
          <w:noProof w:val="0"/>
          <w:rtl/>
        </w:rPr>
        <w:t xml:space="preserve">. שימת לב כי התיאור העובדתי מפי העדה איננו מתייחס לחליפת הצעות או ניסיונות פשרה, אלא </w:t>
      </w:r>
      <w:r w:rsidRPr="00A0791A">
        <w:rPr>
          <w:rFonts w:ascii="Arial" w:hAnsi="Arial" w:hint="cs"/>
          <w:i/>
          <w:iCs/>
          <w:noProof w:val="0"/>
          <w:rtl/>
        </w:rPr>
        <w:t>לעילתה</w:t>
      </w:r>
      <w:r>
        <w:rPr>
          <w:rFonts w:ascii="Arial" w:hAnsi="Arial" w:hint="cs"/>
          <w:noProof w:val="0"/>
          <w:rtl/>
        </w:rPr>
        <w:t xml:space="preserve"> של התביעה! המשיבה תיארה </w:t>
      </w:r>
      <w:r w:rsidR="003B1DF5">
        <w:rPr>
          <w:rFonts w:ascii="Arial" w:hAnsi="Arial" w:hint="cs"/>
          <w:noProof w:val="0"/>
          <w:rtl/>
        </w:rPr>
        <w:t>ב</w:t>
      </w:r>
      <w:r>
        <w:rPr>
          <w:rFonts w:ascii="Arial" w:hAnsi="Arial" w:hint="cs"/>
          <w:noProof w:val="0"/>
          <w:rtl/>
        </w:rPr>
        <w:t xml:space="preserve">כתב תביעתה עוולה שביצע כלפיה המבקש במסגרת אותה הפגישה, עליה השיב המבקש כפי שהשיב בכתב הגנתו. </w:t>
      </w:r>
      <w:r w:rsidR="003B1DF5">
        <w:rPr>
          <w:rFonts w:ascii="Arial" w:hAnsi="Arial" w:hint="cs"/>
          <w:noProof w:val="0"/>
          <w:rtl/>
        </w:rPr>
        <w:t xml:space="preserve">לפיכך, </w:t>
      </w:r>
      <w:r>
        <w:rPr>
          <w:rFonts w:ascii="Arial" w:hAnsi="Arial" w:hint="cs"/>
          <w:noProof w:val="0"/>
          <w:rtl/>
        </w:rPr>
        <w:t xml:space="preserve">דרישתו של המבקש כי אותה עוולה נטענת לא תובא בפני בית המשפט מובנת לחלוטין, אולם </w:t>
      </w:r>
      <w:r w:rsidR="003B1DF5">
        <w:rPr>
          <w:rFonts w:ascii="Arial" w:hAnsi="Arial" w:hint="cs"/>
          <w:noProof w:val="0"/>
          <w:rtl/>
        </w:rPr>
        <w:t>אינני מכיר כל הוראה בדין המאפשרת לי לעשות כן, ואמחיש בדוגמה הבאה.</w:t>
      </w:r>
    </w:p>
    <w:p w:rsidR="003B1DF5" w:rsidRPr="003B1DF5" w:rsidRDefault="003B1DF5" w:rsidP="003B1DF5">
      <w:pPr>
        <w:pStyle w:val="ac"/>
        <w:rPr>
          <w:rFonts w:ascii="Arial" w:hAnsi="Arial"/>
          <w:noProof w:val="0"/>
          <w:sz w:val="16"/>
          <w:szCs w:val="16"/>
          <w:rtl/>
        </w:rPr>
      </w:pPr>
    </w:p>
    <w:p w:rsidR="00CD5507" w:rsidRPr="008E221C" w:rsidRDefault="00625AB4" w:rsidP="00DA2D44">
      <w:pPr>
        <w:pStyle w:val="ac"/>
        <w:spacing w:line="360" w:lineRule="auto"/>
        <w:ind w:left="567"/>
        <w:jc w:val="both"/>
        <w:rPr>
          <w:rFonts w:ascii="Arial" w:hAnsi="Arial"/>
          <w:b/>
          <w:bCs/>
          <w:noProof w:val="0"/>
          <w:rtl/>
        </w:rPr>
      </w:pPr>
      <w:r w:rsidRPr="008E221C">
        <w:rPr>
          <w:rFonts w:ascii="Arial" w:hAnsi="Arial" w:hint="cs"/>
          <w:b/>
          <w:bCs/>
          <w:noProof w:val="0"/>
          <w:rtl/>
        </w:rPr>
        <w:lastRenderedPageBreak/>
        <w:t xml:space="preserve">טול מקרה בו </w:t>
      </w:r>
      <w:r w:rsidR="00DA2D44" w:rsidRPr="008E221C">
        <w:rPr>
          <w:rFonts w:ascii="Arial" w:hAnsi="Arial" w:hint="cs"/>
          <w:b/>
          <w:bCs/>
          <w:noProof w:val="0"/>
          <w:rtl/>
        </w:rPr>
        <w:t xml:space="preserve">מתקיימת ישיבת מו"מ </w:t>
      </w:r>
      <w:r w:rsidRPr="008E221C">
        <w:rPr>
          <w:rFonts w:ascii="Arial" w:hAnsi="Arial" w:hint="cs"/>
          <w:b/>
          <w:bCs/>
          <w:noProof w:val="0"/>
          <w:rtl/>
        </w:rPr>
        <w:t xml:space="preserve">בעניין פלוני ובמהלכה, קם אדם ממקומו ומכה </w:t>
      </w:r>
      <w:r w:rsidR="00DA2D44" w:rsidRPr="008E221C">
        <w:rPr>
          <w:rFonts w:ascii="Arial" w:hAnsi="Arial" w:hint="cs"/>
          <w:b/>
          <w:bCs/>
          <w:noProof w:val="0"/>
          <w:rtl/>
        </w:rPr>
        <w:t>את חברו</w:t>
      </w:r>
      <w:r w:rsidRPr="008E221C">
        <w:rPr>
          <w:rFonts w:ascii="Arial" w:hAnsi="Arial" w:hint="cs"/>
          <w:b/>
          <w:bCs/>
          <w:noProof w:val="0"/>
          <w:rtl/>
        </w:rPr>
        <w:t>. ה</w:t>
      </w:r>
      <w:r w:rsidR="00DA2D44" w:rsidRPr="008E221C">
        <w:rPr>
          <w:rFonts w:ascii="Arial" w:hAnsi="Arial" w:hint="cs"/>
          <w:b/>
          <w:bCs/>
          <w:noProof w:val="0"/>
          <w:rtl/>
        </w:rPr>
        <w:t xml:space="preserve">אם ניתן להלום טענה כי יש </w:t>
      </w:r>
      <w:r w:rsidRPr="008E221C">
        <w:rPr>
          <w:rFonts w:ascii="Arial" w:hAnsi="Arial" w:hint="cs"/>
          <w:b/>
          <w:bCs/>
          <w:noProof w:val="0"/>
          <w:rtl/>
        </w:rPr>
        <w:t>למנוע עדות על אודות התקיפה רק משום שאותה תקיפה תוזמנה להיות במסגרת ישיבת מו"מ? ניכר כי אין צורך להשיב</w:t>
      </w:r>
      <w:r w:rsidR="00D84420" w:rsidRPr="008E221C">
        <w:rPr>
          <w:rFonts w:ascii="Arial" w:hAnsi="Arial" w:hint="cs"/>
          <w:b/>
          <w:bCs/>
          <w:noProof w:val="0"/>
          <w:rtl/>
        </w:rPr>
        <w:t>.</w:t>
      </w:r>
    </w:p>
    <w:p w:rsidR="00D84420" w:rsidRPr="003B1DF5" w:rsidRDefault="00D84420" w:rsidP="00DA2D44">
      <w:pPr>
        <w:pStyle w:val="ac"/>
        <w:spacing w:line="360" w:lineRule="auto"/>
        <w:ind w:left="567"/>
        <w:jc w:val="both"/>
        <w:rPr>
          <w:rFonts w:ascii="Arial" w:hAnsi="Arial"/>
          <w:noProof w:val="0"/>
          <w:sz w:val="16"/>
          <w:szCs w:val="16"/>
          <w:rtl/>
        </w:rPr>
      </w:pPr>
    </w:p>
    <w:p w:rsidR="00D84420" w:rsidRPr="003B1DF5" w:rsidRDefault="00D84420" w:rsidP="008E221C">
      <w:pPr>
        <w:pStyle w:val="ac"/>
        <w:numPr>
          <w:ilvl w:val="0"/>
          <w:numId w:val="1"/>
        </w:numPr>
        <w:spacing w:line="360" w:lineRule="auto"/>
        <w:ind w:left="567" w:hanging="567"/>
        <w:jc w:val="both"/>
        <w:rPr>
          <w:rFonts w:ascii="Arial" w:hAnsi="Arial"/>
          <w:noProof w:val="0"/>
        </w:rPr>
      </w:pPr>
      <w:r w:rsidRPr="003B1DF5">
        <w:rPr>
          <w:rFonts w:ascii="Arial" w:hAnsi="Arial" w:hint="cs"/>
          <w:noProof w:val="0"/>
          <w:rtl/>
        </w:rPr>
        <w:t xml:space="preserve">מבלי להביע כל דעה על אודות אמיתות הדברים שבתצהירה של העדה, העדה מתארת מעשה עוולה, שלכאורה, ביצע המבקש כלפי המשיבה באותה הפגישה ולכן כל ניסיון למנוע ממנה לתאר את אותה עוולה </w:t>
      </w:r>
      <w:r w:rsidRPr="003B1DF5">
        <w:rPr>
          <w:rFonts w:ascii="Arial" w:hAnsi="Arial"/>
          <w:noProof w:val="0"/>
          <w:rtl/>
        </w:rPr>
        <w:t>–</w:t>
      </w:r>
      <w:r w:rsidRPr="003B1DF5">
        <w:rPr>
          <w:rFonts w:ascii="Arial" w:hAnsi="Arial" w:hint="cs"/>
          <w:noProof w:val="0"/>
          <w:rtl/>
        </w:rPr>
        <w:t xml:space="preserve"> לא כל שכן כאשר המשיבה לא היי</w:t>
      </w:r>
      <w:r w:rsidR="006A7CE2" w:rsidRPr="003B1DF5">
        <w:rPr>
          <w:rFonts w:ascii="Arial" w:hAnsi="Arial" w:hint="cs"/>
          <w:noProof w:val="0"/>
          <w:rtl/>
        </w:rPr>
        <w:t xml:space="preserve">תה נוכחת ולא יכולה להעיד ממקור ראשון </w:t>
      </w:r>
      <w:r w:rsidR="003B1DF5">
        <w:rPr>
          <w:rFonts w:ascii="Arial" w:hAnsi="Arial"/>
          <w:noProof w:val="0"/>
          <w:rtl/>
        </w:rPr>
        <w:t>–</w:t>
      </w:r>
      <w:r w:rsidR="006A7CE2" w:rsidRPr="003B1DF5">
        <w:rPr>
          <w:rFonts w:ascii="Arial" w:hAnsi="Arial" w:hint="cs"/>
          <w:noProof w:val="0"/>
          <w:rtl/>
        </w:rPr>
        <w:t xml:space="preserve"> </w:t>
      </w:r>
      <w:r w:rsidR="003B1DF5">
        <w:rPr>
          <w:rFonts w:ascii="Arial" w:hAnsi="Arial" w:hint="cs"/>
          <w:noProof w:val="0"/>
          <w:rtl/>
        </w:rPr>
        <w:t>נגועה בחוסר תום לב מובהק.</w:t>
      </w:r>
      <w:r w:rsidRPr="003B1DF5">
        <w:rPr>
          <w:rFonts w:ascii="Arial" w:hAnsi="Arial" w:hint="cs"/>
          <w:noProof w:val="0"/>
          <w:rtl/>
        </w:rPr>
        <w:t xml:space="preserve"> </w:t>
      </w:r>
      <w:r w:rsidR="00895999">
        <w:rPr>
          <w:rFonts w:ascii="Arial" w:hAnsi="Arial" w:hint="cs"/>
          <w:noProof w:val="0"/>
          <w:rtl/>
        </w:rPr>
        <w:t xml:space="preserve">הלכה למעשה, המבקש איננו מכוון רק למניעת הבאת העדות, אלא שאותה עוולה נטענת לא תחלוף </w:t>
      </w:r>
      <w:r w:rsidR="008E221C">
        <w:rPr>
          <w:rFonts w:ascii="Arial" w:hAnsi="Arial" w:hint="cs"/>
          <w:noProof w:val="0"/>
          <w:rtl/>
        </w:rPr>
        <w:t>את</w:t>
      </w:r>
      <w:r w:rsidR="00895999">
        <w:rPr>
          <w:rFonts w:ascii="Arial" w:hAnsi="Arial" w:hint="cs"/>
          <w:noProof w:val="0"/>
          <w:rtl/>
        </w:rPr>
        <w:t xml:space="preserve"> מפתן דלתו של בית המשפט, ולכ</w:t>
      </w:r>
      <w:r w:rsidR="0076586F">
        <w:rPr>
          <w:rFonts w:ascii="Arial" w:hAnsi="Arial" w:hint="cs"/>
          <w:noProof w:val="0"/>
          <w:rtl/>
        </w:rPr>
        <w:t>ך</w:t>
      </w:r>
      <w:r w:rsidR="00895999">
        <w:rPr>
          <w:rFonts w:ascii="Arial" w:hAnsi="Arial" w:hint="cs"/>
          <w:noProof w:val="0"/>
          <w:rtl/>
        </w:rPr>
        <w:t xml:space="preserve"> כמובן שלא אתן ידי. </w:t>
      </w:r>
    </w:p>
    <w:p w:rsidR="00625AB4" w:rsidRPr="00F6155F" w:rsidRDefault="00625AB4" w:rsidP="00625AB4">
      <w:pPr>
        <w:pStyle w:val="ac"/>
        <w:rPr>
          <w:rFonts w:ascii="Arial" w:hAnsi="Arial"/>
          <w:noProof w:val="0"/>
          <w:sz w:val="16"/>
          <w:szCs w:val="16"/>
          <w:rtl/>
        </w:rPr>
      </w:pPr>
    </w:p>
    <w:p w:rsidR="00DB7599" w:rsidRPr="00F6155F" w:rsidRDefault="00F6155F" w:rsidP="00F6155F">
      <w:pPr>
        <w:pStyle w:val="ac"/>
        <w:numPr>
          <w:ilvl w:val="0"/>
          <w:numId w:val="1"/>
        </w:numPr>
        <w:spacing w:line="360" w:lineRule="auto"/>
        <w:ind w:left="567" w:hanging="567"/>
        <w:jc w:val="both"/>
        <w:rPr>
          <w:rFonts w:ascii="Arial" w:hAnsi="Arial"/>
          <w:noProof w:val="0"/>
          <w:rtl/>
        </w:rPr>
      </w:pPr>
      <w:r>
        <w:rPr>
          <w:rFonts w:ascii="Arial" w:hAnsi="Arial" w:hint="cs"/>
          <w:noProof w:val="0"/>
          <w:rtl/>
        </w:rPr>
        <w:t xml:space="preserve">לטענת המבקש, באותה הפגישה: </w:t>
      </w:r>
      <w:r w:rsidRPr="00F6155F">
        <w:rPr>
          <w:rFonts w:ascii="Arial" w:hAnsi="Arial" w:hint="cs"/>
          <w:noProof w:val="0"/>
          <w:rtl/>
        </w:rPr>
        <w:t>"</w:t>
      </w:r>
      <w:r w:rsidRPr="00F6155F">
        <w:rPr>
          <w:rFonts w:ascii="Arial" w:hAnsi="Arial" w:hint="cs"/>
          <w:b/>
          <w:bCs/>
          <w:noProof w:val="0"/>
          <w:rtl/>
        </w:rPr>
        <w:t>ביקש המבקש להציג את עמדתו, את תפיסת עולמו ואת מחשבותיו לגבי הסכסוך לרבות לגבי העובדה שאין היה מדובר בזוגיות של ממש אלא בקשר שהתבסס על יחסי מין, וזאת בין היתר בהתבסס על מידע בידיו, כפי שפורט בכתב ההגנה"</w:t>
      </w:r>
      <w:r>
        <w:rPr>
          <w:rFonts w:ascii="Arial" w:hAnsi="Arial" w:hint="cs"/>
          <w:b/>
          <w:bCs/>
          <w:noProof w:val="0"/>
          <w:rtl/>
        </w:rPr>
        <w:t xml:space="preserve"> </w:t>
      </w:r>
      <w:r w:rsidRPr="00F6155F">
        <w:rPr>
          <w:rFonts w:ascii="Arial" w:hAnsi="Arial" w:hint="cs"/>
          <w:noProof w:val="0"/>
          <w:rtl/>
        </w:rPr>
        <w:t xml:space="preserve">כמובא לעיל, </w:t>
      </w:r>
      <w:r>
        <w:rPr>
          <w:rFonts w:ascii="Arial" w:hAnsi="Arial" w:hint="cs"/>
          <w:noProof w:val="0"/>
          <w:rtl/>
        </w:rPr>
        <w:t>ושוב ישאל השואל מה עניין שמיטה להר סיני וכיצד בדיוק הוא ביקש להוכיח שבני הזוג לא היה בזוגיות של ממש על ידי הצגת תכנים אינטימיים, כלום תכנים אינטימיים הם עניין לזוגיות סתם להבדיל מזוגיות של ממש, גם כאן סתם ולא פירש.</w:t>
      </w:r>
    </w:p>
    <w:p w:rsidR="00895999" w:rsidRDefault="00895999" w:rsidP="00895999">
      <w:pPr>
        <w:spacing w:line="360" w:lineRule="auto"/>
        <w:jc w:val="both"/>
        <w:rPr>
          <w:rFonts w:ascii="Arial" w:hAnsi="Arial"/>
          <w:noProof w:val="0"/>
          <w:sz w:val="16"/>
          <w:szCs w:val="16"/>
          <w:rtl/>
        </w:rPr>
      </w:pPr>
    </w:p>
    <w:p w:rsidR="00B05913" w:rsidRDefault="00B05913" w:rsidP="00895999">
      <w:pPr>
        <w:spacing w:line="360" w:lineRule="auto"/>
        <w:jc w:val="both"/>
        <w:rPr>
          <w:rFonts w:ascii="Arial" w:hAnsi="Arial"/>
          <w:noProof w:val="0"/>
          <w:sz w:val="16"/>
          <w:szCs w:val="16"/>
          <w:rtl/>
        </w:rPr>
      </w:pPr>
    </w:p>
    <w:p w:rsidR="00B05913" w:rsidRDefault="00B05913" w:rsidP="00895999">
      <w:pPr>
        <w:spacing w:line="360" w:lineRule="auto"/>
        <w:jc w:val="both"/>
        <w:rPr>
          <w:rFonts w:ascii="Arial" w:hAnsi="Arial"/>
          <w:noProof w:val="0"/>
          <w:sz w:val="16"/>
          <w:szCs w:val="16"/>
          <w:rtl/>
        </w:rPr>
      </w:pPr>
    </w:p>
    <w:p w:rsidR="00B05913" w:rsidRDefault="00B05913" w:rsidP="00895999">
      <w:pPr>
        <w:spacing w:line="360" w:lineRule="auto"/>
        <w:jc w:val="both"/>
        <w:rPr>
          <w:rFonts w:ascii="Arial" w:hAnsi="Arial"/>
          <w:noProof w:val="0"/>
          <w:sz w:val="16"/>
          <w:szCs w:val="16"/>
          <w:rtl/>
        </w:rPr>
      </w:pPr>
    </w:p>
    <w:p w:rsidR="00B05913" w:rsidRDefault="00B05913" w:rsidP="00895999">
      <w:pPr>
        <w:spacing w:line="360" w:lineRule="auto"/>
        <w:jc w:val="both"/>
        <w:rPr>
          <w:rFonts w:ascii="Arial" w:hAnsi="Arial"/>
          <w:noProof w:val="0"/>
          <w:sz w:val="16"/>
          <w:szCs w:val="16"/>
          <w:rtl/>
        </w:rPr>
      </w:pPr>
    </w:p>
    <w:p w:rsidR="00B05913" w:rsidRPr="00895999" w:rsidRDefault="00B05913" w:rsidP="00895999">
      <w:pPr>
        <w:spacing w:line="360" w:lineRule="auto"/>
        <w:jc w:val="both"/>
        <w:rPr>
          <w:rFonts w:ascii="Arial" w:hAnsi="Arial"/>
          <w:noProof w:val="0"/>
          <w:sz w:val="16"/>
          <w:szCs w:val="16"/>
          <w:rtl/>
        </w:rPr>
      </w:pPr>
    </w:p>
    <w:p w:rsidR="00895999" w:rsidRPr="00895999" w:rsidRDefault="00895999" w:rsidP="00895999">
      <w:pPr>
        <w:spacing w:line="360" w:lineRule="auto"/>
        <w:jc w:val="both"/>
        <w:rPr>
          <w:rFonts w:ascii="Arial" w:hAnsi="Arial"/>
          <w:b/>
          <w:bCs/>
          <w:noProof w:val="0"/>
          <w:rtl/>
        </w:rPr>
      </w:pPr>
      <w:r w:rsidRPr="00895999">
        <w:rPr>
          <w:rFonts w:ascii="Arial" w:hAnsi="Arial" w:hint="cs"/>
          <w:b/>
          <w:bCs/>
          <w:noProof w:val="0"/>
          <w:rtl/>
        </w:rPr>
        <w:t xml:space="preserve">ג' </w:t>
      </w:r>
      <w:r w:rsidRPr="00895999">
        <w:rPr>
          <w:rFonts w:ascii="Arial" w:hAnsi="Arial"/>
          <w:b/>
          <w:bCs/>
          <w:noProof w:val="0"/>
          <w:rtl/>
        </w:rPr>
        <w:t>–</w:t>
      </w:r>
      <w:r w:rsidRPr="00895999">
        <w:rPr>
          <w:rFonts w:ascii="Arial" w:hAnsi="Arial" w:hint="cs"/>
          <w:b/>
          <w:bCs/>
          <w:noProof w:val="0"/>
          <w:rtl/>
        </w:rPr>
        <w:t xml:space="preserve"> סיכומם של דברים:</w:t>
      </w:r>
    </w:p>
    <w:p w:rsidR="00895999" w:rsidRPr="00895999" w:rsidRDefault="00895999" w:rsidP="00895999">
      <w:pPr>
        <w:spacing w:line="360" w:lineRule="auto"/>
        <w:jc w:val="both"/>
        <w:rPr>
          <w:rFonts w:ascii="Arial" w:hAnsi="Arial"/>
          <w:noProof w:val="0"/>
          <w:sz w:val="16"/>
          <w:szCs w:val="16"/>
          <w:rtl/>
        </w:rPr>
      </w:pPr>
    </w:p>
    <w:p w:rsidR="00660831" w:rsidRDefault="00B05913" w:rsidP="00DF4DDB">
      <w:pPr>
        <w:pStyle w:val="ac"/>
        <w:numPr>
          <w:ilvl w:val="0"/>
          <w:numId w:val="1"/>
        </w:numPr>
        <w:spacing w:line="360" w:lineRule="auto"/>
        <w:ind w:left="567" w:hanging="567"/>
        <w:jc w:val="both"/>
        <w:rPr>
          <w:rFonts w:ascii="Arial" w:hAnsi="Arial"/>
          <w:noProof w:val="0"/>
        </w:rPr>
      </w:pPr>
      <w:r>
        <w:rPr>
          <w:rFonts w:ascii="Arial" w:hAnsi="Arial" w:hint="cs"/>
          <w:noProof w:val="0"/>
          <w:rtl/>
        </w:rPr>
        <w:t>המשיבה טענה באריכות בדבר אותה עוולה בסעיפים 50-52 לכתב התביעה ותחת שישיב לגופן של טענות, בחר המבקש להשיב על אסופת טענות (</w:t>
      </w:r>
      <w:r w:rsidRPr="00660831">
        <w:rPr>
          <w:rFonts w:ascii="Arial" w:hAnsi="Arial" w:hint="cs"/>
          <w:b/>
          <w:bCs/>
          <w:noProof w:val="0"/>
          <w:rtl/>
        </w:rPr>
        <w:t>"מוכחש האמור בסעיפים 49-52..."</w:t>
      </w:r>
      <w:r>
        <w:rPr>
          <w:rFonts w:ascii="Arial" w:hAnsi="Arial" w:hint="cs"/>
          <w:noProof w:val="0"/>
          <w:rtl/>
        </w:rPr>
        <w:t xml:space="preserve">, ר' בסעיף 4 לעיל). </w:t>
      </w:r>
      <w:r w:rsidR="00E27C10">
        <w:rPr>
          <w:rFonts w:ascii="Arial" w:hAnsi="Arial" w:hint="cs"/>
          <w:noProof w:val="0"/>
          <w:rtl/>
        </w:rPr>
        <w:t xml:space="preserve">בכתב הגנתו </w:t>
      </w:r>
      <w:r>
        <w:rPr>
          <w:rFonts w:ascii="Arial" w:hAnsi="Arial" w:hint="cs"/>
          <w:noProof w:val="0"/>
          <w:rtl/>
        </w:rPr>
        <w:t xml:space="preserve">לא טען </w:t>
      </w:r>
      <w:r w:rsidR="00E27C10">
        <w:rPr>
          <w:rFonts w:ascii="Arial" w:hAnsi="Arial" w:hint="cs"/>
          <w:noProof w:val="0"/>
          <w:rtl/>
        </w:rPr>
        <w:t xml:space="preserve">המבקש </w:t>
      </w:r>
      <w:r>
        <w:rPr>
          <w:rFonts w:ascii="Arial" w:hAnsi="Arial" w:hint="cs"/>
          <w:noProof w:val="0"/>
          <w:rtl/>
        </w:rPr>
        <w:t>ולו ברמז כי לאי קבילות או לחיסיון ו</w:t>
      </w:r>
      <w:r w:rsidR="00660831">
        <w:rPr>
          <w:rFonts w:ascii="Arial" w:hAnsi="Arial" w:hint="cs"/>
          <w:noProof w:val="0"/>
          <w:rtl/>
        </w:rPr>
        <w:t xml:space="preserve">רק כאשר הטענות הובאו מפי העדה, בחר להגיש את בקשתו זו, ולכן יש ממש בטענת המשיבה לשיהוי </w:t>
      </w:r>
      <w:r w:rsidR="00DF4DDB">
        <w:rPr>
          <w:rFonts w:ascii="Arial" w:hAnsi="Arial" w:hint="cs"/>
          <w:noProof w:val="0"/>
          <w:rtl/>
        </w:rPr>
        <w:t>ה</w:t>
      </w:r>
      <w:r w:rsidR="00660831">
        <w:rPr>
          <w:rFonts w:ascii="Arial" w:hAnsi="Arial" w:hint="cs"/>
          <w:noProof w:val="0"/>
          <w:rtl/>
        </w:rPr>
        <w:t>מעיב על טענותיו.</w:t>
      </w:r>
    </w:p>
    <w:p w:rsidR="00660831" w:rsidRPr="00DF4DDB" w:rsidRDefault="00660831" w:rsidP="00660831">
      <w:pPr>
        <w:pStyle w:val="ac"/>
        <w:spacing w:line="360" w:lineRule="auto"/>
        <w:ind w:left="567"/>
        <w:jc w:val="both"/>
        <w:rPr>
          <w:rFonts w:ascii="Arial" w:hAnsi="Arial"/>
          <w:noProof w:val="0"/>
          <w:sz w:val="16"/>
          <w:szCs w:val="16"/>
        </w:rPr>
      </w:pPr>
    </w:p>
    <w:p w:rsidR="00DF4DDB" w:rsidRPr="00DF4DDB" w:rsidRDefault="00660831" w:rsidP="00DF4DDB">
      <w:pPr>
        <w:pStyle w:val="ac"/>
        <w:numPr>
          <w:ilvl w:val="0"/>
          <w:numId w:val="1"/>
        </w:numPr>
        <w:spacing w:line="360" w:lineRule="auto"/>
        <w:ind w:left="567" w:hanging="567"/>
        <w:jc w:val="both"/>
        <w:rPr>
          <w:rFonts w:ascii="Arial" w:hAnsi="Arial"/>
          <w:noProof w:val="0"/>
        </w:rPr>
      </w:pPr>
      <w:r>
        <w:rPr>
          <w:rFonts w:ascii="Arial" w:hAnsi="Arial" w:hint="cs"/>
          <w:noProof w:val="0"/>
          <w:rtl/>
        </w:rPr>
        <w:t>אף לגופן של טענות, לא מצאתי כל תימוכין לקבל את הבקשה וההיפך הוא הנכון. המדובר בטענות לעוולה נפרדת שהתקיימה במסגרת הפגישה, וככזו היא מנתקת כל קשר ל</w:t>
      </w:r>
      <w:r w:rsidR="00DF4DDB">
        <w:rPr>
          <w:rFonts w:ascii="Arial" w:hAnsi="Arial" w:hint="cs"/>
          <w:noProof w:val="0"/>
          <w:rtl/>
        </w:rPr>
        <w:t xml:space="preserve">עצם </w:t>
      </w:r>
      <w:r>
        <w:rPr>
          <w:rFonts w:ascii="Arial" w:hAnsi="Arial" w:hint="cs"/>
          <w:noProof w:val="0"/>
          <w:rtl/>
        </w:rPr>
        <w:t>קיומו של כל מו"מ, אם וככל שאכן התקיים</w:t>
      </w:r>
      <w:r w:rsidR="003953BD">
        <w:rPr>
          <w:rFonts w:ascii="Arial" w:hAnsi="Arial" w:hint="cs"/>
          <w:noProof w:val="0"/>
          <w:rtl/>
        </w:rPr>
        <w:t>. אם לא די בכך, אציין כי המבקש אף לא טרח לצרף תצהיר לבקשתו</w:t>
      </w:r>
      <w:r w:rsidR="00DF4DDB">
        <w:rPr>
          <w:rFonts w:ascii="Arial" w:hAnsi="Arial" w:hint="cs"/>
          <w:noProof w:val="0"/>
          <w:rtl/>
        </w:rPr>
        <w:t>,</w:t>
      </w:r>
      <w:r w:rsidR="003953BD">
        <w:rPr>
          <w:rFonts w:ascii="Arial" w:hAnsi="Arial" w:hint="cs"/>
          <w:noProof w:val="0"/>
          <w:rtl/>
        </w:rPr>
        <w:t xml:space="preserve"> כך</w:t>
      </w:r>
      <w:r w:rsidR="00DF4DDB">
        <w:rPr>
          <w:rFonts w:ascii="Arial" w:hAnsi="Arial" w:hint="cs"/>
          <w:noProof w:val="0"/>
          <w:rtl/>
        </w:rPr>
        <w:t>,</w:t>
      </w:r>
      <w:r w:rsidR="003953BD">
        <w:rPr>
          <w:rFonts w:ascii="Arial" w:hAnsi="Arial" w:hint="cs"/>
          <w:noProof w:val="0"/>
          <w:rtl/>
        </w:rPr>
        <w:t xml:space="preserve"> שהלכה למעשה, עובדות מפיו </w:t>
      </w:r>
      <w:r w:rsidR="003953BD">
        <w:rPr>
          <w:rFonts w:ascii="Arial" w:hAnsi="Arial"/>
          <w:noProof w:val="0"/>
          <w:rtl/>
        </w:rPr>
        <w:t>–</w:t>
      </w:r>
      <w:r w:rsidR="003953BD">
        <w:rPr>
          <w:rFonts w:ascii="Arial" w:hAnsi="Arial" w:hint="cs"/>
          <w:noProof w:val="0"/>
          <w:rtl/>
        </w:rPr>
        <w:t xml:space="preserve"> אין (ר' והשווה: </w:t>
      </w:r>
      <w:r w:rsidR="00DF4DDB">
        <w:rPr>
          <w:rtl/>
        </w:rPr>
        <w:t xml:space="preserve">ע"א 409/13 </w:t>
      </w:r>
      <w:r w:rsidR="00DF4DDB" w:rsidRPr="00DF4DDB">
        <w:rPr>
          <w:b/>
          <w:bCs/>
          <w:rtl/>
        </w:rPr>
        <w:t>שידורי קשת נ' שמעון קופר</w:t>
      </w:r>
      <w:r w:rsidR="00DF4DDB">
        <w:rPr>
          <w:rtl/>
        </w:rPr>
        <w:t xml:space="preserve"> (פורסם בנבו 11.4.13)</w:t>
      </w:r>
      <w:r w:rsidR="00DF4DDB">
        <w:rPr>
          <w:rFonts w:hint="cs"/>
          <w:rtl/>
        </w:rPr>
        <w:t>, פסקה 12 לפסק הדין).</w:t>
      </w:r>
    </w:p>
    <w:p w:rsidR="00DF4DDB" w:rsidRPr="00DF4DDB" w:rsidRDefault="00DF4DDB" w:rsidP="00DF4DDB">
      <w:pPr>
        <w:pStyle w:val="ac"/>
        <w:rPr>
          <w:rFonts w:ascii="Arial" w:hAnsi="Arial"/>
          <w:noProof w:val="0"/>
          <w:rtl/>
        </w:rPr>
      </w:pPr>
    </w:p>
    <w:p w:rsidR="00DF4DDB" w:rsidRDefault="00DF4DDB" w:rsidP="00DF4DDB">
      <w:pPr>
        <w:pStyle w:val="ac"/>
        <w:numPr>
          <w:ilvl w:val="0"/>
          <w:numId w:val="1"/>
        </w:numPr>
        <w:spacing w:line="360" w:lineRule="auto"/>
        <w:ind w:left="567" w:hanging="567"/>
        <w:jc w:val="both"/>
        <w:rPr>
          <w:rFonts w:ascii="Arial" w:hAnsi="Arial"/>
          <w:noProof w:val="0"/>
        </w:rPr>
      </w:pPr>
      <w:r>
        <w:rPr>
          <w:rFonts w:ascii="Arial" w:hAnsi="Arial" w:hint="cs"/>
          <w:noProof w:val="0"/>
          <w:rtl/>
        </w:rPr>
        <w:t>אשר על כן, הריני להורות:</w:t>
      </w:r>
    </w:p>
    <w:p w:rsidR="00DF4DDB" w:rsidRPr="00DF4DDB" w:rsidRDefault="00DF4DDB" w:rsidP="00DF4DDB">
      <w:pPr>
        <w:pStyle w:val="ac"/>
        <w:rPr>
          <w:rFonts w:ascii="Arial" w:hAnsi="Arial"/>
          <w:noProof w:val="0"/>
          <w:rtl/>
        </w:rPr>
      </w:pPr>
    </w:p>
    <w:p w:rsidR="00DF4DDB" w:rsidRDefault="00DF4DDB" w:rsidP="00DF4DDB">
      <w:pPr>
        <w:pStyle w:val="ac"/>
        <w:numPr>
          <w:ilvl w:val="0"/>
          <w:numId w:val="2"/>
        </w:numPr>
        <w:spacing w:line="360" w:lineRule="auto"/>
        <w:jc w:val="both"/>
        <w:rPr>
          <w:rFonts w:ascii="Arial" w:hAnsi="Arial"/>
          <w:noProof w:val="0"/>
        </w:rPr>
      </w:pPr>
      <w:r>
        <w:rPr>
          <w:rFonts w:ascii="Arial" w:hAnsi="Arial" w:hint="cs"/>
          <w:noProof w:val="0"/>
          <w:rtl/>
        </w:rPr>
        <w:t>הבקשה נדחית.</w:t>
      </w:r>
    </w:p>
    <w:p w:rsidR="00DF4DDB" w:rsidRDefault="00DF4DDB" w:rsidP="00DF4DDB">
      <w:pPr>
        <w:pStyle w:val="ac"/>
        <w:numPr>
          <w:ilvl w:val="0"/>
          <w:numId w:val="2"/>
        </w:numPr>
        <w:spacing w:line="360" w:lineRule="auto"/>
        <w:jc w:val="both"/>
        <w:rPr>
          <w:rFonts w:ascii="Arial" w:hAnsi="Arial"/>
          <w:noProof w:val="0"/>
        </w:rPr>
      </w:pPr>
      <w:r>
        <w:rPr>
          <w:rFonts w:ascii="Arial" w:hAnsi="Arial" w:hint="cs"/>
          <w:noProof w:val="0"/>
          <w:rtl/>
        </w:rPr>
        <w:t>המבקש ישלם שכ"ט ב"כ המשיבה בסך כולל של 2,500 ₪.</w:t>
      </w:r>
    </w:p>
    <w:p w:rsidR="00DF4DDB" w:rsidRDefault="00DF4DDB" w:rsidP="00DF4DDB">
      <w:pPr>
        <w:pStyle w:val="ac"/>
        <w:numPr>
          <w:ilvl w:val="0"/>
          <w:numId w:val="2"/>
        </w:numPr>
        <w:spacing w:line="360" w:lineRule="auto"/>
        <w:jc w:val="both"/>
        <w:rPr>
          <w:rFonts w:ascii="Arial" w:hAnsi="Arial"/>
          <w:noProof w:val="0"/>
        </w:rPr>
      </w:pPr>
      <w:r>
        <w:rPr>
          <w:rFonts w:ascii="Arial" w:hAnsi="Arial" w:hint="cs"/>
          <w:noProof w:val="0"/>
          <w:rtl/>
        </w:rPr>
        <w:t>החלטתי מותרת בפרסום בהשמטת פרט</w:t>
      </w:r>
      <w:r w:rsidR="00604217">
        <w:rPr>
          <w:rFonts w:ascii="Arial" w:hAnsi="Arial" w:hint="cs"/>
          <w:noProof w:val="0"/>
          <w:rtl/>
        </w:rPr>
        <w:t>ים מזהים.</w:t>
      </w:r>
    </w:p>
    <w:p w:rsidR="002914D6" w:rsidRDefault="002914D6">
      <w:pPr>
        <w:spacing w:line="360" w:lineRule="auto"/>
        <w:jc w:val="both"/>
        <w:rPr>
          <w:rFonts w:ascii="Arial" w:hAnsi="Arial"/>
          <w:noProof w:val="0"/>
          <w:rtl/>
        </w:rPr>
      </w:pPr>
    </w:p>
    <w:p w:rsidR="00094813" w:rsidRDefault="00094813">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lastRenderedPageBreak/>
        <w:t xml:space="preserve">ניתן היום,  </w:t>
      </w:r>
      <w:sdt>
        <w:sdtPr>
          <w:rPr>
            <w:rtl/>
          </w:rPr>
          <w:alias w:val="1455"/>
          <w:tag w:val="1455"/>
          <w:id w:val="-181669360"/>
          <w:text w:multiLine="1"/>
        </w:sdtPr>
        <w:sdtEndPr/>
        <w:sdtContent>
          <w:r>
            <w:rPr>
              <w:rFonts w:ascii="Arial" w:hAnsi="Arial"/>
              <w:noProof w:val="0"/>
              <w:rtl/>
            </w:rPr>
            <w:t>ד' חשוון תשפ"ה</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05 נובמבר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5F6C99">
      <w:pPr>
        <w:spacing w:line="360" w:lineRule="auto"/>
        <w:ind w:left="3600" w:firstLine="720"/>
        <w:jc w:val="both"/>
      </w:pPr>
      <w:sdt>
        <w:sdtPr>
          <w:rPr>
            <w:rtl/>
          </w:rPr>
          <w:alias w:val="MergeField"/>
          <w:tag w:val="1237"/>
          <w:id w:val="-2008360398"/>
        </w:sdtPr>
        <w:sdtEndPr/>
        <w:sdtContent>
          <w:r w:rsidR="0074374A">
            <w:drawing>
              <wp:inline distT="0" distB="0" distL="0" distR="0" wp14:editId="50D07946">
                <wp:extent cx="28098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809875" cy="838200"/>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11"/>
      <w:footerReference w:type="default" r:id="rId12"/>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6C99" w:rsidRDefault="005F6C99">
      <w:r>
        <w:separator/>
      </w:r>
    </w:p>
  </w:endnote>
  <w:endnote w:type="continuationSeparator" w:id="0">
    <w:p w:rsidR="005F6C99" w:rsidRDefault="005F6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Miriam Fixed">
    <w:panose1 w:val="020B0509050101010101"/>
    <w:charset w:val="00"/>
    <w:family w:val="modern"/>
    <w:pitch w:val="fixed"/>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DB7AD0">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DB7AD0">
      <w:rPr>
        <w:rStyle w:val="ab"/>
        <w:rtl/>
      </w:rPr>
      <w:t>1</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6C99" w:rsidRDefault="005F6C99">
      <w:r>
        <w:separator/>
      </w:r>
    </w:p>
  </w:footnote>
  <w:footnote w:type="continuationSeparator" w:id="0">
    <w:p w:rsidR="005F6C99" w:rsidRDefault="005F6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5F6C99" w:rsidP="008E221C">
          <w:pPr>
            <w:rPr>
              <w:b/>
              <w:bCs/>
              <w:noProof w:val="0"/>
              <w:sz w:val="26"/>
              <w:szCs w:val="26"/>
              <w:rtl/>
            </w:rPr>
          </w:pPr>
          <w:sdt>
            <w:sdtPr>
              <w:rPr>
                <w:rtl/>
              </w:rPr>
              <w:alias w:val="1170"/>
              <w:tag w:val="1170"/>
              <w:id w:val="922609164"/>
              <w:text w:multiLine="1"/>
            </w:sdtPr>
            <w:sdtEndPr/>
            <w:sdtContent>
              <w:r w:rsidR="00094813">
                <w:rPr>
                  <w:b/>
                  <w:bCs/>
                  <w:noProof w:val="0"/>
                  <w:sz w:val="26"/>
                  <w:szCs w:val="26"/>
                  <w:rtl/>
                </w:rPr>
                <w:t>תמ"ש</w:t>
              </w:r>
            </w:sdtContent>
          </w:sdt>
          <w:r w:rsidR="00011212">
            <w:rPr>
              <w:b/>
              <w:bCs/>
              <w:noProof w:val="0"/>
              <w:sz w:val="26"/>
              <w:szCs w:val="26"/>
              <w:rtl/>
            </w:rPr>
            <w:t xml:space="preserve"> </w:t>
          </w:r>
          <w:sdt>
            <w:sdtPr>
              <w:rPr>
                <w:rtl/>
              </w:rPr>
              <w:alias w:val="1171"/>
              <w:tag w:val="1171"/>
              <w:id w:val="-1035651213"/>
              <w:text w:multiLine="1"/>
            </w:sdtPr>
            <w:sdtEndPr/>
            <w:sdtContent>
              <w:r w:rsidR="00094813">
                <w:rPr>
                  <w:b/>
                  <w:bCs/>
                  <w:noProof w:val="0"/>
                  <w:sz w:val="26"/>
                  <w:szCs w:val="26"/>
                  <w:rtl/>
                </w:rPr>
                <w:t>70601-01-24</w:t>
              </w:r>
            </w:sdtContent>
          </w:sdt>
          <w:r w:rsidR="00011212">
            <w:rPr>
              <w:b/>
              <w:bCs/>
              <w:noProof w:val="0"/>
              <w:sz w:val="26"/>
              <w:szCs w:val="26"/>
              <w:rtl/>
            </w:rPr>
            <w:t xml:space="preserve"> </w:t>
          </w:r>
          <w:sdt>
            <w:sdtPr>
              <w:rPr>
                <w:rtl/>
              </w:rPr>
              <w:alias w:val="1172"/>
              <w:tag w:val="1172"/>
              <w:id w:val="-1735694493"/>
              <w:text w:multiLine="1"/>
            </w:sdtPr>
            <w:sdtEndPr/>
            <w:sdtContent>
              <w:r w:rsidR="00094813">
                <w:rPr>
                  <w:b/>
                  <w:bCs/>
                  <w:noProof w:val="0"/>
                  <w:sz w:val="26"/>
                  <w:szCs w:val="26"/>
                  <w:rtl/>
                </w:rPr>
                <w:t>אלמוני</w:t>
              </w:r>
              <w:r w:rsidR="008E221C">
                <w:rPr>
                  <w:rFonts w:hint="cs"/>
                  <w:b/>
                  <w:bCs/>
                  <w:noProof w:val="0"/>
                  <w:sz w:val="26"/>
                  <w:szCs w:val="26"/>
                  <w:rtl/>
                </w:rPr>
                <w:t>ת</w:t>
              </w:r>
              <w:r w:rsidR="00094813">
                <w:rPr>
                  <w:b/>
                  <w:bCs/>
                  <w:noProof w:val="0"/>
                  <w:sz w:val="26"/>
                  <w:szCs w:val="26"/>
                  <w:rtl/>
                </w:rPr>
                <w:t xml:space="preserve"> נ' </w:t>
              </w:r>
              <w:r w:rsidR="008E221C">
                <w:rPr>
                  <w:rFonts w:hint="cs"/>
                  <w:b/>
                  <w:bCs/>
                  <w:noProof w:val="0"/>
                  <w:sz w:val="26"/>
                  <w:szCs w:val="26"/>
                  <w:rtl/>
                </w:rPr>
                <w:t>פלוני</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863908"/>
    <w:multiLevelType w:val="hybridMultilevel"/>
    <w:tmpl w:val="C8668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00723E"/>
    <w:multiLevelType w:val="hybridMultilevel"/>
    <w:tmpl w:val="16D08330"/>
    <w:lvl w:ilvl="0" w:tplc="9A38F150">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95170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951705&amp;lt;/CaseID&amp;gt;_x000d__x000a_        &amp;lt;CaseMonth&amp;gt;1&amp;lt;/CaseMonth&amp;gt;_x000d__x000a_        &amp;lt;CaseYear&amp;gt;2024&amp;lt;/CaseYear&amp;gt;_x000d__x000a_        &amp;lt;CaseNumber&amp;gt;70601&amp;lt;/CaseNumber&amp;gt;_x000d__x000a_        &amp;lt;NumeratorGroupID&amp;gt;1&amp;lt;/NumeratorGroupID&amp;gt;_x000d__x000a_        &amp;lt;CaseName&amp;gt;אלמוני(אסור בפרסום) נ&amp;#39; קדוש ואח&amp;#39;&amp;lt;/CaseName&amp;gt;_x000d__x000a_        &amp;lt;CourtID&amp;gt;33&amp;lt;/CourtID&amp;gt;_x000d__x000a_        &amp;lt;CaseTypeID&amp;gt;15&amp;lt;/CaseTypeID&amp;gt;_x000d__x000a_        &amp;lt;CaseInterestID&amp;gt;10116&amp;lt;/CaseInterestID&amp;gt;_x000d__x000a_        &amp;lt;CaseJudgeName&amp;gt;יהורם שק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70601-01-24&amp;lt;/CaseDisplayIdentifier&amp;gt;_x000d__x000a_        &amp;lt;CaseTypeDesc&amp;gt;תמ&amp;quot;ש&amp;lt;/CaseTypeDesc&amp;gt;_x000d__x000a_        &amp;lt;CourtDesc&amp;gt;ענייני משפחה במחוז ת&amp;quot;א&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7-02T09:30:00+03:00&amp;lt;/CasePreviousSessionDate&amp;gt;_x000d__x000a_        &amp;lt;CaseNextSessionDate&amp;gt;2024-12-10T09:00:00+02:00&amp;lt;/CaseNextSessionDate&amp;gt;_x000d__x000a_        &amp;lt;CaseNextDeterminingTask&amp;gt;142&amp;lt;/CaseNextDeterminingTask&amp;gt;_x000d__x000a_        &amp;lt;TemporaryAidStatus&amp;gt;קיימות בקשות לסעדים זמניים בתיק&amp;lt;/TemporaryAidStatus&amp;gt;_x000d__x000a_        &amp;lt;CaseOpenDate&amp;gt;2024-01-30T07:00:00+02:00&amp;lt;/CaseOpenDate&amp;gt;_x000d__x000a_        &amp;lt;PleaTypeID&amp;gt;4&amp;lt;/PleaTypeID&amp;gt;_x000d__x000a_        &amp;lt;CourtLevelID&amp;gt;1&amp;lt;/CourtLevelID&amp;gt;_x000d__x000a_        &amp;lt;CourtLevelCaseTypeInterestID&amp;gt;95&amp;lt;/CourtLevelCaseTypeInterestID&amp;gt;_x000d__x000a_        &amp;lt;CaseJudgeFirstName&amp;gt;יהורם&amp;lt;/CaseJudgeFirstName&amp;gt;_x000d__x000a_        &amp;lt;CaseJudgeLastName&amp;gt;שקד&amp;lt;/CaseJudgeLastName&amp;gt;_x000d__x000a_        &amp;lt;JudicalPersonID&amp;gt;02469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קובץ אודיו שהתקבל 6/10/24 שצורף לתיק הועבר ללשכת השופט ._x000d__x000a_&amp;lt;/CaseDesc&amp;gt;_x000d__x000a_        &amp;lt;isExistMinorSide&amp;gt;false&amp;lt;/isExistMinorSide&amp;gt;_x000d__x000a_        &amp;lt;isExistMinorWitness&amp;gt;false&amp;lt;/isExistMinorWitness&amp;gt;_x000d__x000a_        &amp;lt;CaseNextSessionTypeID&amp;gt;2&amp;lt;/CaseNextSessionTypeID&amp;gt;_x000d__x000a_        &amp;lt;CasePreviousSessionTypeID&amp;gt;1&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951705&amp;lt;/CaseID&amp;gt;_x000d__x000a_        &amp;lt;CaseMonth&amp;gt;1&amp;lt;/CaseMonth&amp;gt;_x000d__x000a_        &amp;lt;CaseYear&amp;gt;2024&amp;lt;/CaseYear&amp;gt;_x000d__x000a_        &amp;lt;CaseNumber&amp;gt;70601&amp;lt;/CaseNumber&amp;gt;_x000d__x000a_        &amp;lt;NumeratorGroupID&amp;gt;1&amp;lt;/NumeratorGroupID&amp;gt;_x000d__x000a_        &amp;lt;CaseName&amp;gt;אלמוני(אסור בפרסום) נ&amp;#39; קדוש ואח&amp;#39;&amp;lt;/CaseName&amp;gt;_x000d__x000a_        &amp;lt;CourtID&amp;gt;33&amp;lt;/CourtID&amp;gt;_x000d__x000a_        &amp;lt;CaseTypeID&amp;gt;15&amp;lt;/CaseTypeID&amp;gt;_x000d__x000a_        &amp;lt;CaseInterestID&amp;gt;10116&amp;lt;/CaseInterestID&amp;gt;_x000d__x000a_        &amp;lt;CaseJudgeName&amp;gt;יהורם שק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70601-01-24&amp;lt;/CaseDisplayIdentifier&amp;gt;_x000d__x000a_        &amp;lt;CaseTypeDesc&amp;gt;תמ&amp;quot;ש&amp;lt;/CaseTypeDesc&amp;gt;_x000d__x000a_        &amp;lt;CourtDesc&amp;gt;ענייני משפחה במחוז ת&amp;quot;א&amp;lt;/CourtDesc&amp;gt;_x000d__x000a_        &amp;lt;CaseStageDesc&amp;gt;תיק אלקטרוני&amp;lt;/CaseStageDesc&amp;gt;_x000d__x000a_        &amp;lt;CaseNextDeterminingTask&amp;gt;142&amp;lt;/CaseNextDeterminingTask&amp;gt;_x000d__x000a_        &amp;lt;CaseOpenDate&amp;gt;2024-01-30T07:00:00+02:00&amp;lt;/CaseOpenDate&amp;gt;_x000d__x000a_        &amp;lt;PleaTypeID&amp;gt;4&amp;lt;/PleaTypeID&amp;gt;_x000d__x000a_        &amp;lt;CourtLevelID&amp;gt;1&amp;lt;/CourtLevelID&amp;gt;_x000d__x000a_        &amp;lt;CourtLevelCaseTypeInterestID&amp;gt;95&amp;lt;/CourtLevelCaseTypeInterestID&amp;gt;_x000d__x000a_        &amp;lt;CaseJudgeFirstName&amp;gt;יהורם&amp;lt;/CaseJudgeFirstName&amp;gt;_x000d__x000a_        &amp;lt;CaseJudgeLastName&amp;gt;שקד&amp;lt;/CaseJudgeLastName&amp;gt;_x000d__x000a_        &amp;lt;JudicalPersonID&amp;gt;02469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קובץ אודיו שהתקבל 6/10/24 שצורף לתיק הועבר ללשכת השופט ._x000d__x000a_&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Number&amp;gt;17&amp;lt;/DecisionNumber&amp;gt;_x000d__x000a_        &amp;lt;DecisionStatusID&amp;gt;1&amp;lt;/DecisionStatusID&amp;gt;_x000d__x000a_        &amp;lt;DecisionStatusChangeDate&amp;gt;2024-11-05T08:23:28.6696793+02:00&amp;lt;/DecisionStatusChangeDate&amp;gt;_x000d__x000a_        &amp;lt;DecisionSignatureDate&amp;gt;2024-11-05T08:23:28.6696793+02:00&amp;lt;/DecisionSignatureDate&amp;gt;_x000d__x000a_        &amp;lt;DecisionSignatureUserID&amp;gt;024693871@GOV.IL&amp;lt;/DecisionSignatureUserID&amp;gt;_x000d__x000a_        &amp;lt;DecisionCreateDate&amp;gt;2024-11-05T08:23:28.6696793+02:00&amp;lt;/DecisionCreateDate&amp;gt;_x000d__x000a_        &amp;lt;DecisionChangeDate&amp;gt;2024-11-05T08:23:28.6696793+02:00&amp;lt;/DecisionChangeDate&amp;gt;_x000d__x000a_        &amp;lt;DecisionChangeUserID&amp;gt;02469387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69387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4693871@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8&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951705&amp;lt;/CaseID&amp;gt;_x000d__x000a_        &amp;lt;IsOriginal&amp;gt;true&amp;lt;/IsOriginal&amp;gt;_x000d__x000a_        &amp;lt;IsDeleted&amp;gt;false&amp;lt;/IsDeleted&amp;gt;_x000d__x000a_      &amp;lt;/dt_DecisionCase&amp;gt;_x000d__x000a_      &amp;lt;dt_DecisionMotion diffgr:id=&amp;quot;dt_DecisionMotion1&amp;quot; msdata:rowOrder=&amp;quot;0&amp;quot; diffgr:hasChanges=&amp;quot;inserted&amp;quot;&amp;gt;_x000d__x000a_        &amp;lt;DecisionID&amp;gt;0&amp;lt;/DecisionID&amp;gt;_x000d__x000a_        &amp;lt;MotionID&amp;gt;109927782&amp;lt;/MotionID&amp;gt;_x000d__x000a_        &amp;lt;IsOriginalMotion&amp;gt;false&amp;lt;/IsOriginalMotion&amp;gt;_x000d__x000a_        &amp;lt;MotionName&amp;gt;בקשה של נתבע 1 בקשה לבית המשפט הנכבד&amp;lt;/MotionName&amp;gt;_x000d__x000a_      &amp;lt;/dt_DecisionMotion&amp;gt;_x000d__x000a_    &amp;lt;/DecisionDS&amp;gt;_x000d__x000a_  &amp;lt;/diffgr:diffgram&amp;gt;_x000d__x000a_&amp;lt;/DecisionDS&amp;gt;"/>
    <w:docVar w:name="NGCS.TemplateCaseInterestID" w:val="10116"/>
    <w:docVar w:name="NGCS.TemplateCaseTypeID" w:val="15"/>
    <w:docVar w:name="NGCS.TemplateCategoryID" w:val="80"/>
    <w:docVar w:name="NGCS.TemplateCourtID" w:val="33"/>
    <w:docVar w:name="NGCS.TemplateProceedingID" w:val="3"/>
    <w:docVar w:name="SelectedDocumentID" w:val="459102957"/>
    <w:docVar w:name="WordClientAssemblyName" w:val="NGCS.Decision.ClientWordBL"/>
    <w:docVar w:name="WordClientClassName" w:val="NGCS.Decision.ClientWordBL.DecisionClient"/>
  </w:docVars>
  <w:rsids>
    <w:rsidRoot w:val="002914D6"/>
    <w:rsid w:val="00011212"/>
    <w:rsid w:val="00011A70"/>
    <w:rsid w:val="00094813"/>
    <w:rsid w:val="000D571E"/>
    <w:rsid w:val="0014058F"/>
    <w:rsid w:val="001E0EB7"/>
    <w:rsid w:val="001F1B2C"/>
    <w:rsid w:val="00242BA8"/>
    <w:rsid w:val="002914D6"/>
    <w:rsid w:val="002F5307"/>
    <w:rsid w:val="003000D9"/>
    <w:rsid w:val="003953BD"/>
    <w:rsid w:val="003B1DF5"/>
    <w:rsid w:val="003C2B44"/>
    <w:rsid w:val="003C669B"/>
    <w:rsid w:val="004214F0"/>
    <w:rsid w:val="0047093B"/>
    <w:rsid w:val="004B3A2D"/>
    <w:rsid w:val="004D4D92"/>
    <w:rsid w:val="00503A57"/>
    <w:rsid w:val="00530E94"/>
    <w:rsid w:val="005861D2"/>
    <w:rsid w:val="005E3D95"/>
    <w:rsid w:val="005F6C99"/>
    <w:rsid w:val="00604217"/>
    <w:rsid w:val="00625AB4"/>
    <w:rsid w:val="0065275E"/>
    <w:rsid w:val="006527E4"/>
    <w:rsid w:val="00660831"/>
    <w:rsid w:val="006A7CE2"/>
    <w:rsid w:val="0074374A"/>
    <w:rsid w:val="0076586F"/>
    <w:rsid w:val="00822AA5"/>
    <w:rsid w:val="00895999"/>
    <w:rsid w:val="008E221C"/>
    <w:rsid w:val="008E37F8"/>
    <w:rsid w:val="008F08E7"/>
    <w:rsid w:val="0091193E"/>
    <w:rsid w:val="00922606"/>
    <w:rsid w:val="00946045"/>
    <w:rsid w:val="009539C7"/>
    <w:rsid w:val="009A4F49"/>
    <w:rsid w:val="00A0791A"/>
    <w:rsid w:val="00A54660"/>
    <w:rsid w:val="00A7661B"/>
    <w:rsid w:val="00A812AE"/>
    <w:rsid w:val="00AB26DF"/>
    <w:rsid w:val="00B05913"/>
    <w:rsid w:val="00B10517"/>
    <w:rsid w:val="00B31305"/>
    <w:rsid w:val="00B32BA6"/>
    <w:rsid w:val="00BE10B4"/>
    <w:rsid w:val="00C0120C"/>
    <w:rsid w:val="00C226D6"/>
    <w:rsid w:val="00CD5507"/>
    <w:rsid w:val="00CE7F78"/>
    <w:rsid w:val="00D5162C"/>
    <w:rsid w:val="00D84420"/>
    <w:rsid w:val="00DA2D44"/>
    <w:rsid w:val="00DB7599"/>
    <w:rsid w:val="00DB7AD0"/>
    <w:rsid w:val="00DF4DDB"/>
    <w:rsid w:val="00E27C10"/>
    <w:rsid w:val="00E7236B"/>
    <w:rsid w:val="00EC08AF"/>
    <w:rsid w:val="00F50E07"/>
    <w:rsid w:val="00F6155F"/>
    <w:rsid w:val="00F9492D"/>
    <w:rsid w:val="00FB0E24"/>
    <w:rsid w:val="00FE10E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paragraph" w:styleId="ac">
    <w:name w:val="List Paragraph"/>
    <w:basedOn w:val="a"/>
    <w:uiPriority w:val="34"/>
    <w:qFormat/>
    <w:rsid w:val="00E7236B"/>
    <w:pPr>
      <w:ind w:left="720"/>
      <w:contextualSpacing/>
    </w:pPr>
  </w:style>
  <w:style w:type="character" w:customStyle="1" w:styleId="Ruller4">
    <w:name w:val="Ruller4 תו"/>
    <w:link w:val="Ruller40"/>
    <w:locked/>
    <w:rsid w:val="00DF4DDB"/>
    <w:rPr>
      <w:rFonts w:ascii="Arial TUR" w:hAnsi="Arial TUR" w:cs="FrankRuehl"/>
      <w:spacing w:val="10"/>
      <w:sz w:val="22"/>
      <w:szCs w:val="28"/>
    </w:rPr>
  </w:style>
  <w:style w:type="paragraph" w:customStyle="1" w:styleId="Ruller40">
    <w:name w:val="Ruller4"/>
    <w:basedOn w:val="a"/>
    <w:link w:val="Ruller4"/>
    <w:rsid w:val="00DF4DDB"/>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277417">
      <w:bodyDiv w:val="1"/>
      <w:marLeft w:val="0"/>
      <w:marRight w:val="0"/>
      <w:marTop w:val="0"/>
      <w:marBottom w:val="0"/>
      <w:divBdr>
        <w:top w:val="none" w:sz="0" w:space="0" w:color="auto"/>
        <w:left w:val="none" w:sz="0" w:space="0" w:color="auto"/>
        <w:bottom w:val="none" w:sz="0" w:space="0" w:color="auto"/>
        <w:right w:val="none" w:sz="0" w:space="0" w:color="auto"/>
      </w:divBdr>
    </w:div>
    <w:div w:id="91196309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8352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80951705</CaseID>
    <CaseJudicialPersonPresentationDS>
      <CaseJudicalPersonActive>
        <CaseID>80951705</CaseID>
        <MotionID>109927782</MotionID>
        <JudicialPersonID>024693871@GOV.IL</JudicialPersonID>
        <JudicialPersonTypeID>1</JudicialPersonTypeID>
        <JudicialTypeID>1</JudicialTypeID>
        <IsChairman>false</IsChairman>
        <TreatmentStartDate>2024-10-27T08:43:47.96+02:00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שרון גלילי</FullName>
        <FirstName>שרון</FirstName>
        <LastName>גלילי</LastName>
        <PartyPropertyName/>
        <AuthenticationTypeAndNumber>מ.ר. 31862</AuthenticationTypeAndNumber>
        <RepresentatedOrRepresentativesNames>דוד קדוש</RepresentatedOrRepresentativesNames>
        <RepresentatedOrRepresentativesCount>1</RepresentatedOrRepresentativesCount>
        <InvitedBy/>
        <CaseID>80951705</CaseID>
        <CaseJudicialPersonPresentationDS>
          <CaseJudicalPersonActive>
            <CaseID>80951705</CaseID>
            <MotionID>109927782</MotionID>
            <JudicialPersonID>024693871@GOV.IL</JudicialPersonID>
            <JudicialPersonTypeID>1</JudicialPersonTypeID>
            <JudicialTypeID>1</JudicialTypeID>
            <IsChairman>false</IsChairman>
            <TreatmentStartDate>2024-10-27T08:43:47.96+02:00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266021409</CasePartyID>
        <PartyTypeID>2</PartyTypeID>
        <ActivityStatusID>1</ActivityStatusID>
        <PartyAliasID>21</PartyAliasID>
        <PartyAliasName>בא כוח נתבעים</PartyAliasName>
        <LegalEntityID>406654</LegalEntityID>
        <CaseLegalEntityID>127670772</CaseLegalEntityID>
        <AuthenticationTypeID>4</AuthenticationTypeID>
        <AuthenticationTypeName>מ.ר.</AuthenticationTypeName>
        <LegalEntityNumber>31862</LegalEntityNumber>
        <IsMainPartyType>true</IsMainPartyType>
        <CaseDisplayIdentifier>70601-01-24</CaseDisplayIdentifier>
        <CaseTypeID>15</CaseTypeID>
        <CaseTypeName>תיק משפחה (תמ"ש)</CaseTypeName>
        <CaseName>אלמוני(אסור בפרסום) נ' קדוש ואח'</CaseName>
        <FullAddress>רוגוזין 49 אשדוד ת.ד 5517</FullAddress>
        <EmailAddress>galilidagan@walla.com</EmailAddress>
        <MotionID>0</MotionID>
        <CasePleaID>0</CasePleaID>
        <FatherName xml:space="preserve">        </FatherName>
        <LinkedCaseID>0</LinkedCaseID>
        <PartyID>2</PartyID>
        <CasePartyCategoryID>2</CasePartyCategoryID>
        <LegalEntityAddressID>75163506</LegalEntityAddressID>
        <LegalEntityEmailAddressID>67873464</LegalEntityEmailAddressID>
        <PleaTypeID>4</PleaTypeID>
        <LawyerOfficeName>משרד עו"ד: שרון גלילי</LawyerOfficeName>
        <LawyerOfficeID>447298</LawyerOfficeID>
        <GroupPartyAlias/>
        <IsConverted>false</IsConverted>
        <LegalEntityNameID>27638</LegalEntityNameID>
        <RepresentatedNamesOfAssistant/>
        <LegalEntityTypeID>4</LegalEntityTypeID>
        <IsVerdictExists>false</IsVerdictExists>
        <IsAsirAzir>false</IsAsirAzir>
        <MainAndSecSpec/>
        <IsPublicationProhibited>false</IsPublicationProhibited>
        <PublicationProhibitedFullName>שרון גלילי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80951705</CaseID>
        <CaseJudicialPersonPresentationDS>
          <CaseJudicalPersonActive>
            <CaseID>80951705</CaseID>
            <MotionID>109927782</MotionID>
            <JudicialPersonID>024693871@GOV.IL</JudicialPersonID>
            <JudicialPersonTypeID>1</JudicialPersonTypeID>
            <JudicialTypeID>1</JudicialTypeID>
            <IsChairman>false</IsChairman>
            <TreatmentStartDate>2024-10-27T08:43:47.96+02:00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270737274</CasePartyID>
        <PartyTypeID>2</PartyTypeID>
        <ActivityStatusID>1</ActivityStatusID>
        <PartyAliasID>21</PartyAliasID>
        <PartyAliasName>בא כוח נתבעים</PartyAliasName>
        <LegalEntityID>379600</LegalEntityID>
        <CaseLegalEntityID>129054534</CaseLegalEntityID>
        <AuthenticationTypeID>4</AuthenticationTypeID>
        <AuthenticationTypeName>מ.ר.</AuthenticationTypeName>
        <LegalEntityNumber>14771</LegalEntityNumber>
        <IsMainPartyType>true</IsMainPartyType>
        <CaseDisplayIdentifier>70601-01-24</CaseDisplayIdentifier>
        <CaseTypeID>15</CaseTypeID>
        <CaseTypeName>תיק משפחה (תמ"ש)</CaseTypeName>
        <CaseName>אלמוני(אסור בפרסום) נ' קדוש ואח'</CaseName>
        <FullAddress>דרך מנחם בגין 154 תל אביב -יפו בית קרדן</FullAddress>
        <EmailAddress>Ez_tel-aviv@justice.gov.il</EmailAddress>
        <MotionID>0</MotionID>
        <CasePleaID>0</CasePleaID>
        <LinkedCaseID>0</LinkedCaseID>
        <PartyID>2</PartyID>
        <CasePartyCategoryID>2</CasePartyCategoryID>
        <LegalEntityAddressID>82053037</LegalEntityAddressID>
        <LegalEntityEmailAddressID>68004317</LegalEntityEmailAddressID>
        <PleaTypeID>4</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
        <PartyTypeName>צד</PartyTypeName>
        <ProceedingType>בקשות</ProceedingType>
        <PleaName>בקשה של נתבע 1 בקשה לבית המשפט הנכבד</PleaName>
        <PartyBelonging>צד א'</PartyBelonging>
        <RoleName>מבקש 1</RoleName>
        <IsSubProceeding>TRUE</IsSubProceeding>
        <FullName>דוד קדוש</FullName>
        <FirstName>דוד מנחם</FirstName>
        <LastName>קדוש</LastName>
        <PartyPropertyName/>
        <AuthenticationTypeAndNumber>ת"ז 054085386</AuthenticationTypeAndNumber>
        <RepresentatedOrRepresentativesNames>שרון גלילי</RepresentatedOrRepresentativesNames>
        <RepresentatedOrRepresentativesCount>1</RepresentatedOrRepresentativesCount>
        <InvitedBy/>
        <CaseID>80951705</CaseID>
        <CaseJudicialPersonPresentationDS>
          <CaseJudicalPersonActive>
            <CaseID>80951705</CaseID>
            <MotionID>109927782</MotionID>
            <JudicialPersonID>024693871@GOV.IL</JudicialPersonID>
            <JudicialPersonTypeID>1</JudicialPersonTypeID>
            <JudicialTypeID>1</JudicialTypeID>
            <IsChairman>false</IsChairman>
            <TreatmentStartDate>2024-10-27T08:43:47.96+02:00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278960629</CasePartyID>
        <PartyTypeID>1</PartyTypeID>
        <ActivityStatusID>1</ActivityStatusID>
        <PartyAliasID>3</PartyAliasID>
        <PartyAliasName>מבקש</PartyAliasName>
        <OrdinalNumber>1</OrdinalNumber>
        <LegalEntityID>23758801</LegalEntityID>
        <CaseLegalEntityID>127570669</CaseLegalEntityID>
        <AuthenticationTypeID>1</AuthenticationTypeID>
        <AuthenticationTypeName>ת"ז</AuthenticationTypeName>
        <LegalEntityNumber>054085386</LegalEntityNumber>
        <IsMainPartyType>false</IsMainPartyType>
        <CaseDisplayIdentifier>70601-01-24</CaseDisplayIdentifier>
        <CaseTypeID>15</CaseTypeID>
        <CaseTypeName>תיק משפחה (תמ"ש)</CaseTypeName>
        <CaseName>אלמוני(אסור בפרסום) נ' קדוש ואח'</CaseName>
        <FullAddress>חנקין 11 חולון </FullAddress>
        <MotionID>109927782</MotionID>
        <CasePleaID>0</CasePleaID>
        <FatherName>שמעון</FatherName>
        <LinkedCaseID>0</LinkedCaseID>
        <PartyID>1</PartyID>
        <CasePartyCategoryID>4</CasePartyCategoryID>
        <LegalEntityAddressID>88898371</LegalEntityAddressID>
        <GrandfatherName/>
        <DrivingLicenseNumber>729181</DrivingLicenseNumber>
        <PleaTypeID>60</PleaTypeID>
        <GroupPartyAlias>מבקשים</GroupPartyAlias>
        <IsConverted>false</IsConverted>
        <LegalEntityRegisteredNameID>4127391</LegalEntityRegisteredNameID>
        <LegalEntityNameID>96076090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דוד קדוש</PublicationProhibitedFullName>
      </CaseParties>
      <CaseParties>
        <PartyTypeName>צד</PartyTypeName>
        <ProceedingType>בקשות</ProceedingType>
        <PleaName>בקשה של נתבע 1 בקשה לבית המשפט הנכבד</PleaName>
        <PartyBelonging>צד ב'</PartyBelonging>
        <RoleName>משיב 1</RoleName>
        <IsSubProceeding>TRUE</IsSubProceeding>
        <FullName>פלוני אלמוני (אסור בפרסום)</FullName>
        <FirstName>ויקטוריה</FirstName>
        <LastName>ריבקובסקי</LastName>
        <PartyPropertyID>16</PartyPropertyID>
        <PartyPropertyName/>
        <AuthenticationTypeAndNumber>ת"ז 318033610</AuthenticationTypeAndNumber>
        <RepresentatedOrRepresentativesNames>יערה רשף</RepresentatedOrRepresentativesNames>
        <RepresentatedOrRepresentativesCount>1</RepresentatedOrRepresentativesCount>
        <InvitedBy/>
        <CaseID>80951705</CaseID>
        <CaseJudicialPersonPresentationDS>
          <CaseJudicalPersonActive>
            <CaseID>80951705</CaseID>
            <MotionID>109927782</MotionID>
            <JudicialPersonID>024693871@GOV.IL</JudicialPersonID>
            <JudicialPersonTypeID>1</JudicialPersonTypeID>
            <JudicialTypeID>1</JudicialTypeID>
            <IsChairman>false</IsChairman>
            <TreatmentStartDate>2024-10-27T08:43:47.96+02:00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278960630</CasePartyID>
        <PartyTypeID>1</PartyTypeID>
        <ActivityStatusID>1</ActivityStatusID>
        <PartyAliasID>4</PartyAliasID>
        <PartyAliasName>משיב</PartyAliasName>
        <OrdinalNumber>1</OrdinalNumber>
        <LegalEntityID>71823093</LegalEntityID>
        <CaseLegalEntityID>127570667</CaseLegalEntityID>
        <AuthenticationTypeID>1</AuthenticationTypeID>
        <AuthenticationTypeName>ת"ז</AuthenticationTypeName>
        <LegalEntityNumber>318033610</LegalEntityNumber>
        <IsMainPartyType>false</IsMainPartyType>
        <CaseDisplayIdentifier>70601-01-24</CaseDisplayIdentifier>
        <CaseTypeID>15</CaseTypeID>
        <CaseTypeName>תיק משפחה (תמ"ש)</CaseTypeName>
        <CaseName>אלמוני(אסור בפרסום) נ' קדוש ואח'</CaseName>
        <FullAddress>דגניה 2 חולון </FullAddress>
        <MotionID>109927782</MotionID>
        <CasePleaID>0</CasePleaID>
        <FatherName>גרגורי</FatherName>
        <LinkedCaseID>0</LinkedCaseID>
        <PartyID>2</PartyID>
        <CasePartyCategoryID>4</CasePartyCategoryID>
        <LegalEntityAddressID>88898370</LegalEntityAddressID>
        <PleaTypeID>60</PleaTypeID>
        <GroupPartyAlias>משיבים</GroupPartyAlias>
        <IsConverted>false</IsConverted>
        <LegalEntityRegisteredNameID>8897971</LegalEntityRegisteredNameID>
        <LegalEntityNameID>96076863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פלוני אלמוני (אסור בפרסום)</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יערה רשף</FullName>
        <FirstName>יערה</FirstName>
        <LastName>רשף</LastName>
        <PartyPropertyName/>
        <AuthenticationTypeAndNumber>מ.ר. 57588</AuthenticationTypeAndNumber>
        <RepresentatedOrRepresentativesNames>פלוני אלמוני</RepresentatedOrRepresentativesNames>
        <RepresentatedOrRepresentativesCount>1</RepresentatedOrRepresentativesCount>
        <InvitedBy/>
        <CaseID>80951705</CaseID>
        <CaseJudicialPersonPresentationDS>
          <CaseJudicalPersonActive>
            <CaseID>80951705</CaseID>
            <MotionID>109927782</MotionID>
            <JudicialPersonID>024693871@GOV.IL</JudicialPersonID>
            <JudicialPersonTypeID>1</JudicialPersonTypeID>
            <JudicialTypeID>1</JudicialTypeID>
            <IsChairman>false</IsChairman>
            <TreatmentStartDate>2024-10-27T08:43:47.96+02:00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265672929</CasePartyID>
        <PartyTypeID>2</PartyTypeID>
        <ActivityStatusID>1</ActivityStatusID>
        <PartyAliasID>20</PartyAliasID>
        <PartyAliasName>בא כוח תובעים</PartyAliasName>
        <OrdinalNumber>1</OrdinalNumber>
        <LegalEntityID>71789889</LegalEntityID>
        <CaseLegalEntityID>127570668</CaseLegalEntityID>
        <AuthenticationTypeID>4</AuthenticationTypeID>
        <AuthenticationTypeName>מ.ר.</AuthenticationTypeName>
        <LegalEntityNumber>57588</LegalEntityNumber>
        <IsMainPartyType>true</IsMainPartyType>
        <CaseDisplayIdentifier>70601-01-24</CaseDisplayIdentifier>
        <CaseTypeID>15</CaseTypeID>
        <CaseTypeName>תיק משפחה (תמ"ש)</CaseTypeName>
        <CaseName>אלמוני(אסור בפרסום) נ' קדוש ואח'</CaseName>
        <FullAddress>דרך בן גוריון 2 רמת גן </FullAddress>
        <EmailAddress>yaara@yaarar.com</EmailAddress>
        <MotionID>0</MotionID>
        <CasePleaID>0</CasePleaID>
        <LinkedCaseID>0</LinkedCaseID>
        <PartyID>1</PartyID>
        <CasePartyCategoryID>2</CasePartyCategoryID>
        <LegalEntityAddressID>80916162</LegalEntityAddressID>
        <LegalEntityEmailAddressID>67970982</LegalEntityEmailAddressID>
        <PleaTypeID>4</PleaTypeID>
        <LawyerOfficeName>משרד עו"ד יערה רשף</LawyerOfficeName>
        <LawyerOfficeID>71789890</LawyerOfficeID>
        <GroupPartyAlias/>
        <IsConverted>false</IsConverted>
        <LegalEntityNameID>75218760</LegalEntityNameID>
        <RepresentatedNamesOfAssistant/>
        <LegalEntityTypeID>4</LegalEntityTypeID>
        <IsVerdictExists>false</IsVerdictExists>
        <IsAsirAzir>false</IsAsirAzir>
        <MainAndSecSpec/>
        <IsPublicationProhibited>false</IsPublicationProhibited>
        <PublicationProhibitedFullName>יערה רשף</PublicationProhibitedFullName>
      </CaseParties>
    </CasePartiesSelectionDS>
    <DecisionName>החלטה</DecisionName>
    <CourtDisplayName>בית משפט לענייני משפחה בתל אביב -יפו</CourtDisplayName>
    <IsCaseJudgePanel>false</IsCaseJudgePanel>
    <DecisionSignatureDate>2024-11-05T08:23:28.6696793+02:00</DecisionSignatureDate>
    <OpenCaseDate>2024-01-30T07:00:00+02:00</OpenCaseDate>
    <CaseFeeSum>0.000</CaseFeeSum>
    <DecisionTypeID>1</DecisionTypeID>
    <DecisionSignatureUserName>יהורם שקד</DecisionSignatureUserName>
    <MotionID>109927782</MotionID>
    <DecisionSignatureDateHebrew>2024-11-05T08:23:28.6696793+02:00</DecisionSignatureDateHebrew>
    <MotionNumber>17</MotionNumber>
    <DecisionWriterID>024693871@GOV.IL</DecisionWriterID>
    <CourtAddress>רח' ויצמן 1, תל אביב -יפו 64239</CourtAddress>
    <IsAutoTextInCaseExist>false</IsAutoTextInCaseExist>
    <DecisionSignatureRoleName>שופט</DecisionSignatureRoleName>
    <DecisionSignatureUserTitleName>שופט, סגן הנשיאה</DecisionSignatureUserTitleName>
    <CaseName>אלמוני(אסור בפרסום) נ' קדוש ואח'</CaseName>
    <DecisionNumberInCase>28</DecisionNumberInCase>
  </dt_Decision>
  <dt_DecisionCase>
    <DecisionID>0</DecisionID>
    <CaseID>80951705</CaseID>
    <CaseJudicialPersonPresentationDS>
      <CaseJudicalPersonActive>
        <CaseID>80951705</CaseID>
        <MotionID>109927782</MotionID>
        <JudicialPersonID>024693871@GOV.IL</JudicialPersonID>
        <JudicialPersonTypeID>1</JudicialPersonTypeID>
        <JudicialTypeID>1</JudicialTypeID>
        <IsChairman>false</IsChairman>
        <TreatmentStartDate>2024-10-27T08:43:47.96+02:00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שרון גלילי</FullName>
        <FirstName>שרון</FirstName>
        <LastName>גלילי</LastName>
        <PartyPropertyName/>
        <AuthenticationTypeAndNumber>מ.ר. 31862</AuthenticationTypeAndNumber>
        <RepresentatedOrRepresentativesNames>דוד קדוש</RepresentatedOrRepresentativesNames>
        <RepresentatedOrRepresentativesCount>1</RepresentatedOrRepresentativesCount>
        <InvitedBy/>
        <CaseID>80951705</CaseID>
        <CaseJudicialPersonPresentationDS>
          <CaseJudicalPersonActive>
            <CaseID>80951705</CaseID>
            <MotionID>109927782</MotionID>
            <JudicialPersonID>024693871@GOV.IL</JudicialPersonID>
            <JudicialPersonTypeID>1</JudicialPersonTypeID>
            <JudicialTypeID>1</JudicialTypeID>
            <IsChairman>false</IsChairman>
            <TreatmentStartDate>2024-10-27T08:43:47.96+02:00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266021409</CasePartyID>
        <PartyTypeID>2</PartyTypeID>
        <ActivityStatusID>1</ActivityStatusID>
        <PartyAliasID>21</PartyAliasID>
        <PartyAliasName>בא כוח נתבעים</PartyAliasName>
        <LegalEntityID>406654</LegalEntityID>
        <CaseLegalEntityID>127670772</CaseLegalEntityID>
        <AuthenticationTypeID>4</AuthenticationTypeID>
        <AuthenticationTypeName>מ.ר.</AuthenticationTypeName>
        <LegalEntityNumber>31862</LegalEntityNumber>
        <IsMainPartyType>true</IsMainPartyType>
        <CaseDisplayIdentifier>70601-01-24</CaseDisplayIdentifier>
        <CaseTypeID>15</CaseTypeID>
        <CaseTypeName>תיק משפחה (תמ"ש)</CaseTypeName>
        <CaseName>אלמוני(אסור בפרסום) נ' קדוש ואח'</CaseName>
        <FullAddress>רוגוזין 49 אשדוד ת.ד 5517</FullAddress>
        <EmailAddress>galilidagan@walla.com</EmailAddress>
        <MotionID>0</MotionID>
        <CasePleaID>0</CasePleaID>
        <FatherName xml:space="preserve">        </FatherName>
        <LinkedCaseID>0</LinkedCaseID>
        <PartyID>2</PartyID>
        <CasePartyCategoryID>2</CasePartyCategoryID>
        <LegalEntityAddressID>75163506</LegalEntityAddressID>
        <LegalEntityEmailAddressID>67873464</LegalEntityEmailAddressID>
        <PleaTypeID>4</PleaTypeID>
        <LawyerOfficeName>משרד עו"ד: שרון גלילי</LawyerOfficeName>
        <LawyerOfficeID>447298</LawyerOfficeID>
        <GroupPartyAlias/>
        <IsConverted>false</IsConverted>
        <LegalEntityNameID>27638</LegalEntityNameID>
        <RepresentatedNamesOfAssistant/>
        <LegalEntityTypeID>4</LegalEntityTypeID>
        <IsVerdictExists>false</IsVerdictExists>
        <IsAsirAzir>false</IsAsirAzir>
        <MainAndSecSpec/>
        <IsPublicationProhibited>false</IsPublicationProhibited>
        <PublicationProhibitedFullName>שרון גלילי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80951705</CaseID>
        <CaseJudicialPersonPresentationDS>
          <CaseJudicalPersonActive>
            <CaseID>80951705</CaseID>
            <MotionID>109927782</MotionID>
            <JudicialPersonID>024693871@GOV.IL</JudicialPersonID>
            <JudicialPersonTypeID>1</JudicialPersonTypeID>
            <JudicialTypeID>1</JudicialTypeID>
            <IsChairman>false</IsChairman>
            <TreatmentStartDate>2024-10-27T08:43:47.96+02:00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270737274</CasePartyID>
        <PartyTypeID>2</PartyTypeID>
        <ActivityStatusID>1</ActivityStatusID>
        <PartyAliasID>21</PartyAliasID>
        <PartyAliasName>בא כוח נתבעים</PartyAliasName>
        <LegalEntityID>379600</LegalEntityID>
        <CaseLegalEntityID>129054534</CaseLegalEntityID>
        <AuthenticationTypeID>4</AuthenticationTypeID>
        <AuthenticationTypeName>מ.ר.</AuthenticationTypeName>
        <LegalEntityNumber>14771</LegalEntityNumber>
        <IsMainPartyType>true</IsMainPartyType>
        <CaseDisplayIdentifier>70601-01-24</CaseDisplayIdentifier>
        <CaseTypeID>15</CaseTypeID>
        <CaseTypeName>תיק משפחה (תמ"ש)</CaseTypeName>
        <CaseName>אלמוני(אסור בפרסום) נ' קדוש ואח'</CaseName>
        <FullAddress>דרך מנחם בגין 154 תל אביב -יפו בית קרדן</FullAddress>
        <EmailAddress>Ez_tel-aviv@justice.gov.il</EmailAddress>
        <MotionID>0</MotionID>
        <CasePleaID>0</CasePleaID>
        <LinkedCaseID>0</LinkedCaseID>
        <PartyID>2</PartyID>
        <CasePartyCategoryID>2</CasePartyCategoryID>
        <LegalEntityAddressID>82053037</LegalEntityAddressID>
        <LegalEntityEmailAddressID>68004317</LegalEntityEmailAddressID>
        <PleaTypeID>4</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
        <PartyTypeName>צד</PartyTypeName>
        <ProceedingType>בקשות</ProceedingType>
        <PleaName>בקשה של נתבע 1 בקשה לבית המשפט הנכבד</PleaName>
        <PartyBelonging>צד א'</PartyBelonging>
        <RoleName>מבקש 1</RoleName>
        <IsSubProceeding>TRUE</IsSubProceeding>
        <FullName>דוד קדוש</FullName>
        <FirstName>דוד מנחם</FirstName>
        <LastName>קדוש</LastName>
        <PartyPropertyName/>
        <AuthenticationTypeAndNumber>ת"ז 054085386</AuthenticationTypeAndNumber>
        <RepresentatedOrRepresentativesNames>שרון גלילי</RepresentatedOrRepresentativesNames>
        <RepresentatedOrRepresentativesCount>1</RepresentatedOrRepresentativesCount>
        <InvitedBy/>
        <CaseID>80951705</CaseID>
        <CaseJudicialPersonPresentationDS>
          <CaseJudicalPersonActive>
            <CaseID>80951705</CaseID>
            <MotionID>109927782</MotionID>
            <JudicialPersonID>024693871@GOV.IL</JudicialPersonID>
            <JudicialPersonTypeID>1</JudicialPersonTypeID>
            <JudicialTypeID>1</JudicialTypeID>
            <IsChairman>false</IsChairman>
            <TreatmentStartDate>2024-10-27T08:43:47.96+02:00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278960629</CasePartyID>
        <PartyTypeID>1</PartyTypeID>
        <ActivityStatusID>1</ActivityStatusID>
        <PartyAliasID>3</PartyAliasID>
        <PartyAliasName>מבקש</PartyAliasName>
        <OrdinalNumber>1</OrdinalNumber>
        <LegalEntityID>23758801</LegalEntityID>
        <CaseLegalEntityID>127570669</CaseLegalEntityID>
        <AuthenticationTypeID>1</AuthenticationTypeID>
        <AuthenticationTypeName>ת"ז</AuthenticationTypeName>
        <LegalEntityNumber>054085386</LegalEntityNumber>
        <IsMainPartyType>false</IsMainPartyType>
        <CaseDisplayIdentifier>70601-01-24</CaseDisplayIdentifier>
        <CaseTypeID>15</CaseTypeID>
        <CaseTypeName>תיק משפחה (תמ"ש)</CaseTypeName>
        <CaseName>אלמוני(אסור בפרסום) נ' קדוש ואח'</CaseName>
        <FullAddress>חנקין 11 חולון </FullAddress>
        <MotionID>109927782</MotionID>
        <CasePleaID>0</CasePleaID>
        <FatherName>שמעון</FatherName>
        <LinkedCaseID>0</LinkedCaseID>
        <PartyID>1</PartyID>
        <CasePartyCategoryID>4</CasePartyCategoryID>
        <LegalEntityAddressID>88898371</LegalEntityAddressID>
        <GrandfatherName/>
        <DrivingLicenseNumber>729181</DrivingLicenseNumber>
        <PleaTypeID>60</PleaTypeID>
        <GroupPartyAlias>מבקשים</GroupPartyAlias>
        <IsConverted>false</IsConverted>
        <LegalEntityRegisteredNameID>4127391</LegalEntityRegisteredNameID>
        <LegalEntityNameID>96076090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דוד קדוש</PublicationProhibitedFullName>
      </CaseParties>
      <CaseParties>
        <PartyTypeName>צד</PartyTypeName>
        <ProceedingType>בקשות</ProceedingType>
        <PleaName>בקשה של נתבע 1 בקשה לבית המשפט הנכבד</PleaName>
        <PartyBelonging>צד ב'</PartyBelonging>
        <RoleName>משיב 1</RoleName>
        <IsSubProceeding>TRUE</IsSubProceeding>
        <FullName>פלוני אלמוני (אסור בפרסום)</FullName>
        <FirstName>ויקטוריה</FirstName>
        <LastName>ריבקובסקי</LastName>
        <PartyPropertyID>16</PartyPropertyID>
        <PartyPropertyName/>
        <AuthenticationTypeAndNumber>ת"ז 318033610</AuthenticationTypeAndNumber>
        <RepresentatedOrRepresentativesNames>יערה רשף</RepresentatedOrRepresentativesNames>
        <RepresentatedOrRepresentativesCount>1</RepresentatedOrRepresentativesCount>
        <InvitedBy/>
        <CaseID>80951705</CaseID>
        <CaseJudicialPersonPresentationDS>
          <CaseJudicalPersonActive>
            <CaseID>80951705</CaseID>
            <MotionID>109927782</MotionID>
            <JudicialPersonID>024693871@GOV.IL</JudicialPersonID>
            <JudicialPersonTypeID>1</JudicialPersonTypeID>
            <JudicialTypeID>1</JudicialTypeID>
            <IsChairman>false</IsChairman>
            <TreatmentStartDate>2024-10-27T08:43:47.96+02:00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278960630</CasePartyID>
        <PartyTypeID>1</PartyTypeID>
        <ActivityStatusID>1</ActivityStatusID>
        <PartyAliasID>4</PartyAliasID>
        <PartyAliasName>משיב</PartyAliasName>
        <OrdinalNumber>1</OrdinalNumber>
        <LegalEntityID>71823093</LegalEntityID>
        <CaseLegalEntityID>127570667</CaseLegalEntityID>
        <AuthenticationTypeID>1</AuthenticationTypeID>
        <AuthenticationTypeName>ת"ז</AuthenticationTypeName>
        <LegalEntityNumber>318033610</LegalEntityNumber>
        <IsMainPartyType>false</IsMainPartyType>
        <CaseDisplayIdentifier>70601-01-24</CaseDisplayIdentifier>
        <CaseTypeID>15</CaseTypeID>
        <CaseTypeName>תיק משפחה (תמ"ש)</CaseTypeName>
        <CaseName>אלמוני(אסור בפרסום) נ' קדוש ואח'</CaseName>
        <FullAddress>דגניה 2 חולון </FullAddress>
        <MotionID>109927782</MotionID>
        <CasePleaID>0</CasePleaID>
        <FatherName>גרגורי</FatherName>
        <LinkedCaseID>0</LinkedCaseID>
        <PartyID>2</PartyID>
        <CasePartyCategoryID>4</CasePartyCategoryID>
        <LegalEntityAddressID>88898370</LegalEntityAddressID>
        <PleaTypeID>60</PleaTypeID>
        <GroupPartyAlias>משיבים</GroupPartyAlias>
        <IsConverted>false</IsConverted>
        <LegalEntityRegisteredNameID>8897971</LegalEntityRegisteredNameID>
        <LegalEntityNameID>96076863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פלוני אלמוני (אסור בפרסום)</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יערה רשף</FullName>
        <FirstName>יערה</FirstName>
        <LastName>רשף</LastName>
        <PartyPropertyName/>
        <AuthenticationTypeAndNumber>מ.ר. 57588</AuthenticationTypeAndNumber>
        <RepresentatedOrRepresentativesNames>פלוני אלמוני</RepresentatedOrRepresentativesNames>
        <RepresentatedOrRepresentativesCount>1</RepresentatedOrRepresentativesCount>
        <InvitedBy/>
        <CaseID>80951705</CaseID>
        <CaseJudicialPersonPresentationDS>
          <CaseJudicalPersonActive>
            <CaseID>80951705</CaseID>
            <MotionID>109927782</MotionID>
            <JudicialPersonID>024693871@GOV.IL</JudicialPersonID>
            <JudicialPersonTypeID>1</JudicialPersonTypeID>
            <JudicialTypeID>1</JudicialTypeID>
            <IsChairman>false</IsChairman>
            <TreatmentStartDate>2024-10-27T08:43:47.96+02:00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265672929</CasePartyID>
        <PartyTypeID>2</PartyTypeID>
        <ActivityStatusID>1</ActivityStatusID>
        <PartyAliasID>20</PartyAliasID>
        <PartyAliasName>בא כוח תובעים</PartyAliasName>
        <OrdinalNumber>1</OrdinalNumber>
        <LegalEntityID>71789889</LegalEntityID>
        <CaseLegalEntityID>127570668</CaseLegalEntityID>
        <AuthenticationTypeID>4</AuthenticationTypeID>
        <AuthenticationTypeName>מ.ר.</AuthenticationTypeName>
        <LegalEntityNumber>57588</LegalEntityNumber>
        <IsMainPartyType>true</IsMainPartyType>
        <CaseDisplayIdentifier>70601-01-24</CaseDisplayIdentifier>
        <CaseTypeID>15</CaseTypeID>
        <CaseTypeName>תיק משפחה (תמ"ש)</CaseTypeName>
        <CaseName>אלמוני(אסור בפרסום) נ' קדוש ואח'</CaseName>
        <FullAddress>דרך בן גוריון 2 רמת גן </FullAddress>
        <EmailAddress>yaara@yaarar.com</EmailAddress>
        <MotionID>0</MotionID>
        <CasePleaID>0</CasePleaID>
        <LinkedCaseID>0</LinkedCaseID>
        <PartyID>1</PartyID>
        <CasePartyCategoryID>2</CasePartyCategoryID>
        <LegalEntityAddressID>80916162</LegalEntityAddressID>
        <LegalEntityEmailAddressID>67970982</LegalEntityEmailAddressID>
        <PleaTypeID>4</PleaTypeID>
        <LawyerOfficeName>משרד עו"ד יערה רשף</LawyerOfficeName>
        <LawyerOfficeID>71789890</LawyerOfficeID>
        <GroupPartyAlias/>
        <IsConverted>false</IsConverted>
        <LegalEntityNameID>75218760</LegalEntityNameID>
        <RepresentatedNamesOfAssistant/>
        <LegalEntityTypeID>4</LegalEntityTypeID>
        <IsVerdictExists>false</IsVerdictExists>
        <IsAsirAzir>false</IsAsirAzir>
        <MainAndSecSpec/>
        <IsPublicationProhibited>false</IsPublicationProhibited>
        <PublicationProhibitedFullName>יערה רשף</PublicationProhibitedFullName>
      </CaseParties>
    </CasePartiesSelectionDS>
    <CaseName>אלמוני(אסור בפרסום) נ' קדוש ואח'</CaseName>
    <CaseDisplayIdentifier>70601-01-24</CaseDisplayIdentifier>
    <CaseInterestID>10116</CaseInterestID>
    <CaseTypeShortName>תמ"ש</CaseTypeShortName>
  </dt_DecisionCase>
  <dt_DecisionJudgePanel>
    <JudgeID>024693871@GOV.IL</JudgeID>
    <DisplayName>יהורם שקד</DisplayName>
    <RoleName>שופט</RoleName>
    <UserTitleName>שופט, סגן הנשיאה</UserTitleName>
  </dt_DecisionJudgePanel>
  <dt_LegalEntityDetails>
    <Fax>08-8678555</Fax>
    <Phone>08-8551555</Phone>
    <AddressDesc>ת.ד 5517</AddressDesc>
    <PartyID>2</PartyID>
    <PartyTypeID>2</PartyTypeID>
    <DecisionID>0</DecisionID>
    <StreetName>רוגוזין 49 </StreetName>
    <ZipCode>77154</ZipCode>
    <CityName>אשדוד</CityName>
    <FullName>שרון גלילי</FullName>
    <Email>galilidagan@walla.com</Email>
    <IsPublicationProhibited>false</IsPublicationProhibited>
  </dt_LegalEntityDetails>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LegalEntityDetails>
    <PartyID>1</PartyID>
    <PartyTypeID>1</PartyTypeID>
    <DecisionID>0</DecisionID>
    <StreetName>דגניה 2</StreetName>
    <CityName>חולון</CityName>
    <FullName>פלוני אלמוני</FullName>
    <IsPublicationProhibited>false</IsPublicationProhibited>
  </dt_LegalEntityDetails>
  <dt_LegalEntityDetails>
    <Fax>153-54484908</Fax>
    <Phone>03-5702233</Phone>
    <AddressDesc/>
    <PartyID>1</PartyID>
    <PartyTypeID>2</PartyTypeID>
    <DecisionID>0</DecisionID>
    <StreetName>דרך בן גוריון 2</StreetName>
    <ZipCode>5257334</ZipCode>
    <CityName>רמת גן</CityName>
    <FullName>יערה רשף</FullName>
    <Email>yaara@yaarar.com</Email>
    <IsPublicationProhibited>false</IsPublicationProhibited>
  </dt_LegalEntityDetails>
  <dt_LegalEntityDetails>
    <PartyID>2</PartyID>
    <PartyTypeID>1</PartyTypeID>
    <DecisionID>0</DecisionID>
    <StreetName>חנקין 11</StreetName>
    <CityName>חולון</CityName>
    <FullName>דוד  קדוש</FullName>
    <IsPublicationProhibited>false</IsPublicationProhibited>
  </dt_LegalEntityDetails>
  <dt_LegalEntityDetails>
    <Fax>073-3736590</Fax>
    <Phone>073-3736222</Phone>
    <AddressDesc>מנחם בגין 154, בית קרדן</AddressDesc>
    <PartyID>2</PartyID>
    <PartyTypeID>1</PartyTypeID>
    <DecisionID>0</DecisionID>
    <StreetName>מנחם בגין 154, בית קרדן</StreetName>
    <ZipCode>6133001</ZipCode>
    <CityName>תל אביב -יפו</CityName>
    <FullName> פרקליטות מחוז תל אביב אזרחי</FullName>
    <Email>Ez_tel-aviv@justice.gov.il</Email>
    <IsPublicationProhibited>false</IsPublicationProhibited>
  </dt_LegalEntityDetails>
  <dt_CaseJudicalPersonActive>
    <CaseJudicalPerson>שופט, סגן הנשיאה יהורם שקד</CaseJudicalPerson>
  </dt_CaseJudicalPersonActive>
  <dt_Sitting>
    <FutureSittingDate>2024-12-10T09:00:00+02:00</FutureSittingDate>
    <PreviousMeetingDate>2024-07-02T09:30:00+03:00</PreviousMeetingDate>
    <NextSittingTypeID>2</NextSittingTypeID>
    <PreviousSittingTypeID>1</PreviousSittingTypeID>
    <NextMeetingDisplayName>שופט, סגן הנשיאה יהורם שקד</NextMeetingDisplayName>
    <NextMeetingRoleName>שופט</NextMeetingRoleName>
    <NextMeetingUserTitleName>שופט, סגן הנשיאה</NextMeetingUserTitleName>
    <NextMeetingUserUPN>024693871@GOV.IL</NextMeetingUserUPN>
    <PreviousMeetingDisplayName>שופט, סגן הנשיאה יהורם שקד</PreviousMeetingDisplayName>
    <PreviousMeetingRoleName>שופט</PreviousMeetingRoleName>
    <PreviousMeetingUserTitleName>שופט, סגן הנשיאה</PreviousMeetingUserTitleName>
    <PreviousMeetingUserUPN>024693871@GOV.IL</PreviousMeetingUserUPN>
  </dt_Sitting>
</DecisionTemplateDS>
</file>

<file path=customXml/itemProps1.xml><?xml version="1.0" encoding="utf-8"?>
<ds:datastoreItem xmlns:ds="http://schemas.openxmlformats.org/officeDocument/2006/customXml" ds:itemID="{1C654241-9688-4DAB-B42B-D6A5FC44778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1900</Words>
  <Characters>9505</Characters>
  <Application>Microsoft Office Word</Application>
  <DocSecurity>0</DocSecurity>
  <Lines>79</Lines>
  <Paragraphs>22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2024-11-10T12:27:00Z</dcterms:created>
  <dcterms:modified xsi:type="dcterms:W3CDTF">2024-11-10T12:27:00Z</dcterms:modified>
</cp:coreProperties>
</file>